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DB" w:rsidRPr="003B6BFE" w:rsidRDefault="0000306F" w:rsidP="00254D0B">
      <w:pPr>
        <w:rPr>
          <w:rFonts w:ascii="Times New Roman" w:hAnsi="Times New Roman"/>
          <w:sz w:val="24"/>
          <w:szCs w:val="24"/>
        </w:rPr>
      </w:pPr>
      <w:r w:rsidRPr="003B6BFE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Default="003B6BFE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6BFE">
        <w:rPr>
          <w:rFonts w:ascii="Times New Roman" w:hAnsi="Times New Roman"/>
          <w:b/>
          <w:bCs/>
          <w:color w:val="000000"/>
          <w:sz w:val="24"/>
          <w:szCs w:val="24"/>
        </w:rPr>
        <w:t>УТВЪРЖДАВАМ:</w:t>
      </w:r>
    </w:p>
    <w:p w:rsidR="005A4A7A" w:rsidRPr="003B6BFE" w:rsidRDefault="00D95489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5.9pt">
            <v:imagedata r:id="rId7" o:title=""/>
            <o:lock v:ext="edit" ungrouping="t" rotation="t" cropping="t" verticies="t" text="t" grouping="t"/>
            <o:signatureline v:ext="edit" id="{54F9B44E-E9B7-4286-9EB6-3C683BB43F89}" provid="{00000000-0000-0000-0000-000000000000}" o:suggestedsigner="ИВАЙЛО ЙОТКОВ" o:suggestedsigner2="Директор на РИОСВ - Пловдив" issignatureline="t"/>
          </v:shape>
        </w:pict>
      </w:r>
    </w:p>
    <w:p w:rsid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338D4" w:rsidRDefault="008338D4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338D4" w:rsidRPr="003B6BFE" w:rsidRDefault="008338D4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B6BFE">
        <w:rPr>
          <w:rFonts w:ascii="Times New Roman" w:hAnsi="Times New Roman"/>
          <w:b/>
          <w:sz w:val="24"/>
          <w:szCs w:val="24"/>
          <w:lang w:val="ru-RU"/>
        </w:rPr>
        <w:t xml:space="preserve">ДОКЛАД 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 xml:space="preserve">за извършена комплексна проверка 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На основание</w:t>
      </w:r>
      <w:r>
        <w:rPr>
          <w:rFonts w:ascii="Times New Roman" w:hAnsi="Times New Roman"/>
          <w:sz w:val="24"/>
          <w:szCs w:val="24"/>
          <w:lang w:val="bg-BG"/>
        </w:rPr>
        <w:t>: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План за контролната дейност за </w:t>
      </w:r>
      <w:r w:rsidR="006A6565">
        <w:rPr>
          <w:rFonts w:ascii="Times New Roman" w:hAnsi="Times New Roman"/>
          <w:sz w:val="24"/>
          <w:szCs w:val="24"/>
          <w:lang w:val="bg-BG"/>
        </w:rPr>
        <w:t xml:space="preserve">2026 </w:t>
      </w:r>
      <w:r w:rsidRPr="003B6BFE">
        <w:rPr>
          <w:rFonts w:ascii="Times New Roman" w:hAnsi="Times New Roman"/>
          <w:sz w:val="24"/>
          <w:szCs w:val="24"/>
          <w:lang w:val="bg-BG"/>
        </w:rPr>
        <w:t>г. на РИОСВ – Пловдив, утвърден от Министъра на околната среда и водите и Заповед № РД-</w:t>
      </w:r>
      <w:r w:rsidR="006A6565">
        <w:rPr>
          <w:rFonts w:ascii="Times New Roman" w:hAnsi="Times New Roman"/>
          <w:sz w:val="24"/>
          <w:szCs w:val="24"/>
          <w:lang w:val="bg-BG"/>
        </w:rPr>
        <w:t>23</w:t>
      </w:r>
      <w:r w:rsidRPr="003B6BFE">
        <w:rPr>
          <w:rFonts w:ascii="Times New Roman" w:hAnsi="Times New Roman"/>
          <w:sz w:val="24"/>
          <w:szCs w:val="24"/>
          <w:lang w:val="bg-BG"/>
        </w:rPr>
        <w:t>/</w:t>
      </w:r>
      <w:r w:rsidR="006A6565">
        <w:rPr>
          <w:rFonts w:ascii="Times New Roman" w:hAnsi="Times New Roman"/>
          <w:sz w:val="24"/>
          <w:szCs w:val="24"/>
          <w:lang w:val="bg-BG"/>
        </w:rPr>
        <w:t>02.02.2026 г.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на Директора на РИОСВ </w:t>
      </w:r>
      <w:r w:rsidR="006A6565">
        <w:rPr>
          <w:rFonts w:ascii="Times New Roman" w:hAnsi="Times New Roman"/>
          <w:sz w:val="24"/>
          <w:szCs w:val="24"/>
          <w:lang w:val="bg-BG"/>
        </w:rPr>
        <w:t>–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Пловдив</w:t>
      </w:r>
      <w:r w:rsidR="006A6565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0" w:name="_GoBack"/>
      <w:bookmarkEnd w:id="0"/>
    </w:p>
    <w:p w:rsidR="003B6BFE" w:rsidRPr="006A6565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Дата на извършване на проверката:</w:t>
      </w:r>
      <w:r w:rsidR="006A656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A6565" w:rsidRPr="006A6565">
        <w:rPr>
          <w:rFonts w:ascii="Times New Roman" w:hAnsi="Times New Roman"/>
          <w:sz w:val="24"/>
          <w:szCs w:val="24"/>
          <w:lang w:val="bg-BG"/>
        </w:rPr>
        <w:t>11.03.2026 г.</w:t>
      </w:r>
    </w:p>
    <w:p w:rsidR="003B6BFE" w:rsidRDefault="003B6BFE" w:rsidP="003B6BFE">
      <w:pPr>
        <w:jc w:val="both"/>
        <w:rPr>
          <w:rFonts w:ascii="Times New Roman" w:hAnsi="Times New Roman"/>
          <w:sz w:val="24"/>
          <w:szCs w:val="24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Обект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A6565">
        <w:rPr>
          <w:rFonts w:ascii="Times New Roman" w:hAnsi="Times New Roman"/>
          <w:sz w:val="24"/>
          <w:szCs w:val="24"/>
          <w:lang w:val="bg-BG"/>
        </w:rPr>
        <w:t>–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A6565">
        <w:rPr>
          <w:rFonts w:ascii="Times New Roman" w:hAnsi="Times New Roman"/>
          <w:sz w:val="24"/>
          <w:szCs w:val="24"/>
          <w:lang w:val="bg-BG"/>
        </w:rPr>
        <w:t>Предприятие за производство на хидравлични цилиндри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3B6BFE">
        <w:rPr>
          <w:rFonts w:ascii="Times New Roman" w:hAnsi="Times New Roman"/>
          <w:sz w:val="24"/>
          <w:szCs w:val="24"/>
        </w:rPr>
        <w:t xml:space="preserve"> </w:t>
      </w:r>
    </w:p>
    <w:p w:rsid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6565">
        <w:rPr>
          <w:rFonts w:ascii="Times New Roman" w:hAnsi="Times New Roman"/>
          <w:b/>
          <w:sz w:val="24"/>
          <w:szCs w:val="24"/>
          <w:lang w:val="bg-BG"/>
        </w:rPr>
        <w:t>с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B6BFE">
        <w:rPr>
          <w:rFonts w:ascii="Times New Roman" w:hAnsi="Times New Roman"/>
          <w:b/>
          <w:sz w:val="24"/>
          <w:szCs w:val="24"/>
          <w:lang w:val="bg-BG"/>
        </w:rPr>
        <w:t>местонахождение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6A6565" w:rsidRPr="006A6565">
        <w:rPr>
          <w:rFonts w:ascii="Times New Roman" w:hAnsi="Times New Roman"/>
          <w:sz w:val="24"/>
          <w:szCs w:val="24"/>
          <w:lang w:val="bg-BG"/>
        </w:rPr>
        <w:t xml:space="preserve">с. Белащица, общ. Родопи, </w:t>
      </w:r>
      <w:proofErr w:type="spellStart"/>
      <w:r w:rsidR="006A6565" w:rsidRPr="006A6565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6A6565" w:rsidRPr="006A6565">
        <w:rPr>
          <w:rFonts w:ascii="Times New Roman" w:hAnsi="Times New Roman"/>
          <w:sz w:val="24"/>
          <w:szCs w:val="24"/>
          <w:lang w:val="bg-BG"/>
        </w:rPr>
        <w:t>. Пловдив, местност „Бялата воденица“ №1305, /Околовръстен път №86/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, </w:t>
      </w:r>
    </w:p>
    <w:p w:rsidR="003B6BFE" w:rsidRPr="003B6BFE" w:rsidRDefault="00D1219F" w:rsidP="003B6BF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стопанисван от 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6A6565" w:rsidRPr="006A6565">
        <w:rPr>
          <w:rFonts w:ascii="Times New Roman" w:hAnsi="Times New Roman"/>
          <w:sz w:val="24"/>
          <w:szCs w:val="24"/>
          <w:lang w:val="bg-BG"/>
        </w:rPr>
        <w:t>„МАДЖИСТЪР ХИДРАВЛИКС“ ЕООД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Цел на проверката:</w:t>
      </w:r>
    </w:p>
    <w:p w:rsidR="003B6BFE" w:rsidRPr="003B6BFE" w:rsidRDefault="003B6BFE" w:rsidP="008338D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sz w:val="24"/>
          <w:szCs w:val="24"/>
          <w:lang w:val="bg-BG"/>
        </w:rPr>
        <w:t xml:space="preserve">Основна цел на проверката е установяване нивото и степента на съответствие на дейността в обекта с изискванията на екологичното законодателство по компоненти и фактори: </w:t>
      </w:r>
      <w:r w:rsidR="006A6565">
        <w:rPr>
          <w:rFonts w:ascii="Times New Roman" w:hAnsi="Times New Roman"/>
          <w:sz w:val="24"/>
          <w:szCs w:val="24"/>
          <w:lang w:val="bg-BG"/>
        </w:rPr>
        <w:t>атмосферен въздух, води /отпадъчни/, управление на отпадъците</w:t>
      </w:r>
    </w:p>
    <w:p w:rsidR="003B6BFE" w:rsidRPr="003B6BFE" w:rsidRDefault="003B6BFE" w:rsidP="003B6BFE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. Проверени инсталации: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Cs/>
          <w:sz w:val="24"/>
          <w:szCs w:val="24"/>
          <w:lang w:val="bg-BG"/>
        </w:rPr>
        <w:t xml:space="preserve">     </w:t>
      </w:r>
      <w:r w:rsidRPr="003B6BFE">
        <w:rPr>
          <w:rFonts w:ascii="Times New Roman" w:hAnsi="Times New Roman"/>
          <w:bCs/>
          <w:sz w:val="24"/>
          <w:szCs w:val="24"/>
          <w:lang w:val="bg-BG"/>
        </w:rPr>
        <w:tab/>
        <w:t xml:space="preserve">На територията на обекта са 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проверени:</w:t>
      </w:r>
    </w:p>
    <w:p w:rsidR="006C6326" w:rsidRDefault="003B6BFE" w:rsidP="006C6326">
      <w:pPr>
        <w:ind w:firstLine="568"/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Cs/>
          <w:sz w:val="24"/>
          <w:szCs w:val="24"/>
          <w:lang w:val="bg-BG"/>
        </w:rPr>
        <w:t>-</w:t>
      </w:r>
      <w:r w:rsidR="006C6326" w:rsidRPr="006C632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C632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C6326" w:rsidRPr="00617554">
        <w:rPr>
          <w:rFonts w:ascii="Times New Roman" w:hAnsi="Times New Roman"/>
          <w:sz w:val="24"/>
          <w:szCs w:val="24"/>
          <w:lang w:val="bg-BG"/>
        </w:rPr>
        <w:t>производствено помещение</w:t>
      </w:r>
      <w:r w:rsidR="006C6326">
        <w:rPr>
          <w:rFonts w:ascii="Times New Roman" w:hAnsi="Times New Roman"/>
          <w:sz w:val="24"/>
          <w:szCs w:val="24"/>
          <w:lang w:val="bg-BG"/>
        </w:rPr>
        <w:t xml:space="preserve"> с </w:t>
      </w:r>
      <w:r w:rsidR="006C6326" w:rsidRPr="00617554">
        <w:rPr>
          <w:rFonts w:ascii="Times New Roman" w:hAnsi="Times New Roman"/>
          <w:sz w:val="24"/>
          <w:szCs w:val="24"/>
          <w:lang w:val="bg-BG"/>
        </w:rPr>
        <w:t>технологични машини и съоръжения</w:t>
      </w:r>
    </w:p>
    <w:p w:rsidR="006C6326" w:rsidRDefault="006C6326" w:rsidP="006C6326">
      <w:pPr>
        <w:ind w:firstLine="56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 </w:t>
      </w:r>
      <w:r w:rsidRPr="00617554">
        <w:rPr>
          <w:rFonts w:ascii="Times New Roman" w:hAnsi="Times New Roman"/>
          <w:sz w:val="24"/>
          <w:szCs w:val="24"/>
          <w:lang w:val="bg-BG"/>
        </w:rPr>
        <w:t>места и съдове за събиране и временно съхранение на отпадъци</w:t>
      </w:r>
    </w:p>
    <w:p w:rsidR="006C6326" w:rsidRDefault="006C6326" w:rsidP="006C6326">
      <w:pPr>
        <w:ind w:firstLine="56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 </w:t>
      </w:r>
      <w:r w:rsidRPr="00617554">
        <w:rPr>
          <w:rFonts w:ascii="Times New Roman" w:hAnsi="Times New Roman"/>
          <w:sz w:val="24"/>
          <w:szCs w:val="24"/>
          <w:lang w:val="bg-BG"/>
        </w:rPr>
        <w:t xml:space="preserve">външни </w:t>
      </w:r>
      <w:proofErr w:type="spellStart"/>
      <w:r w:rsidRPr="00617554">
        <w:rPr>
          <w:rFonts w:ascii="Times New Roman" w:hAnsi="Times New Roman"/>
          <w:sz w:val="24"/>
          <w:szCs w:val="24"/>
          <w:lang w:val="bg-BG"/>
        </w:rPr>
        <w:t>д</w:t>
      </w:r>
      <w:r>
        <w:rPr>
          <w:rFonts w:ascii="Times New Roman" w:hAnsi="Times New Roman"/>
          <w:sz w:val="24"/>
          <w:szCs w:val="24"/>
          <w:lang w:val="bg-BG"/>
        </w:rPr>
        <w:t>ъ</w:t>
      </w:r>
      <w:r w:rsidRPr="00617554">
        <w:rPr>
          <w:rFonts w:ascii="Times New Roman" w:hAnsi="Times New Roman"/>
          <w:sz w:val="24"/>
          <w:szCs w:val="24"/>
          <w:lang w:val="bg-BG"/>
        </w:rPr>
        <w:t>ждосъбирателни</w:t>
      </w:r>
      <w:proofErr w:type="spellEnd"/>
      <w:r w:rsidRPr="00617554">
        <w:rPr>
          <w:rFonts w:ascii="Times New Roman" w:hAnsi="Times New Roman"/>
          <w:sz w:val="24"/>
          <w:szCs w:val="24"/>
          <w:lang w:val="bg-BG"/>
        </w:rPr>
        <w:t xml:space="preserve"> шахти</w:t>
      </w:r>
    </w:p>
    <w:p w:rsidR="006C6326" w:rsidRPr="006C6326" w:rsidRDefault="006C6326" w:rsidP="006C6326">
      <w:pPr>
        <w:ind w:firstLine="56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 документация;</w:t>
      </w:r>
    </w:p>
    <w:p w:rsidR="003B6BFE" w:rsidRPr="003B6BFE" w:rsidRDefault="003B6BFE" w:rsidP="003B6BFE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0F75F2" w:rsidRDefault="003B6BFE" w:rsidP="003B6BFE">
      <w:pPr>
        <w:jc w:val="both"/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II</w:t>
      </w:r>
      <w:r w:rsidRPr="003B6BFE">
        <w:rPr>
          <w:rFonts w:ascii="Times New Roman" w:hAnsi="Times New Roman"/>
          <w:b/>
          <w:bCs/>
          <w:sz w:val="24"/>
          <w:szCs w:val="24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. Констатации от проверката по компоненти и фактори на околната среда:</w:t>
      </w:r>
      <w:r w:rsidRPr="003B6BFE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</w:t>
      </w:r>
    </w:p>
    <w:p w:rsidR="003B6BFE" w:rsidRPr="006C6326" w:rsidRDefault="003B6BFE" w:rsidP="008338D4">
      <w:pPr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В обект</w:t>
      </w:r>
      <w:r w:rsidR="006A6565" w:rsidRPr="006A6565">
        <w:t xml:space="preserve"> </w:t>
      </w:r>
      <w:r w:rsidR="006A6565">
        <w:rPr>
          <w:lang w:val="bg-BG"/>
        </w:rPr>
        <w:t>“</w:t>
      </w:r>
      <w:r w:rsidR="006A6565" w:rsidRPr="006A656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Предприятие за производство на хидравлични цилиндри</w:t>
      </w:r>
      <w:r w:rsidR="006A656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“ 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с местонахождение: </w:t>
      </w:r>
      <w:r w:rsidR="006A6565" w:rsidRPr="006A6565">
        <w:rPr>
          <w:rFonts w:ascii="Times New Roman" w:hAnsi="Times New Roman"/>
          <w:sz w:val="24"/>
          <w:szCs w:val="24"/>
          <w:lang w:val="bg-BG"/>
        </w:rPr>
        <w:t xml:space="preserve">с. Белащица, общ. Родопи, </w:t>
      </w:r>
      <w:proofErr w:type="spellStart"/>
      <w:r w:rsidR="006A6565" w:rsidRPr="006A6565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6A6565" w:rsidRPr="006A6565">
        <w:rPr>
          <w:rFonts w:ascii="Times New Roman" w:hAnsi="Times New Roman"/>
          <w:sz w:val="24"/>
          <w:szCs w:val="24"/>
          <w:lang w:val="bg-BG"/>
        </w:rPr>
        <w:t>. Пловдив, местност „Бялата воденица“ №1305, /Околовръстен път №86</w:t>
      </w:r>
      <w:r w:rsidR="006A6565">
        <w:rPr>
          <w:rFonts w:ascii="Times New Roman" w:hAnsi="Times New Roman"/>
          <w:sz w:val="24"/>
          <w:szCs w:val="24"/>
          <w:lang w:val="bg-BG"/>
        </w:rPr>
        <w:t>/,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 се извършва </w:t>
      </w:r>
      <w:r w:rsidR="006A6565">
        <w:rPr>
          <w:rFonts w:ascii="Times New Roman" w:hAnsi="Times New Roman"/>
          <w:sz w:val="24"/>
          <w:szCs w:val="24"/>
          <w:lang w:val="bg-BG"/>
        </w:rPr>
        <w:t>производство на хидравлични цилиндр</w:t>
      </w:r>
      <w:r w:rsidR="006C6326">
        <w:rPr>
          <w:rFonts w:ascii="Times New Roman" w:hAnsi="Times New Roman"/>
          <w:sz w:val="24"/>
          <w:szCs w:val="24"/>
          <w:lang w:val="bg-BG"/>
        </w:rPr>
        <w:t>и и хидравлични компоненти по поръ</w:t>
      </w:r>
      <w:r w:rsidR="006A6565">
        <w:rPr>
          <w:rFonts w:ascii="Times New Roman" w:hAnsi="Times New Roman"/>
          <w:sz w:val="24"/>
          <w:szCs w:val="24"/>
          <w:lang w:val="bg-BG"/>
        </w:rPr>
        <w:t xml:space="preserve">чка за селско и горско стопанство, </w:t>
      </w:r>
      <w:r w:rsidR="006C6326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6A6565">
        <w:rPr>
          <w:rFonts w:ascii="Times New Roman" w:hAnsi="Times New Roman"/>
          <w:sz w:val="24"/>
          <w:szCs w:val="24"/>
          <w:lang w:val="bg-BG"/>
        </w:rPr>
        <w:t xml:space="preserve">строителна техника и др. </w:t>
      </w:r>
      <w:r w:rsidR="006C6326">
        <w:rPr>
          <w:rFonts w:ascii="Times New Roman" w:hAnsi="Times New Roman"/>
          <w:sz w:val="24"/>
          <w:szCs w:val="24"/>
          <w:lang w:val="bg-BG"/>
        </w:rPr>
        <w:t>за износ.</w:t>
      </w:r>
      <w:r w:rsidR="006C6326" w:rsidRPr="006C6326">
        <w:t xml:space="preserve"> </w:t>
      </w:r>
      <w:r w:rsidR="006C6326" w:rsidRPr="006C6326">
        <w:rPr>
          <w:rFonts w:ascii="Times New Roman" w:hAnsi="Times New Roman"/>
          <w:sz w:val="24"/>
          <w:szCs w:val="24"/>
          <w:lang w:val="bg-BG"/>
        </w:rPr>
        <w:t>Производствения</w:t>
      </w:r>
      <w:r w:rsidR="008338D4">
        <w:rPr>
          <w:rFonts w:ascii="Times New Roman" w:hAnsi="Times New Roman"/>
          <w:sz w:val="24"/>
          <w:szCs w:val="24"/>
          <w:lang w:val="bg-BG"/>
        </w:rPr>
        <w:t>т</w:t>
      </w:r>
      <w:r w:rsidR="006C6326" w:rsidRPr="006C6326">
        <w:rPr>
          <w:rFonts w:ascii="Times New Roman" w:hAnsi="Times New Roman"/>
          <w:sz w:val="24"/>
          <w:szCs w:val="24"/>
          <w:lang w:val="bg-BG"/>
        </w:rPr>
        <w:t xml:space="preserve"> процес протича през следните технологични етапи: прием на метални заготовки, струговане, измиване и обезмасляване</w:t>
      </w:r>
      <w:r w:rsidR="008D3875">
        <w:rPr>
          <w:rFonts w:ascii="Times New Roman" w:hAnsi="Times New Roman"/>
          <w:sz w:val="24"/>
          <w:szCs w:val="24"/>
          <w:lang w:val="bg-BG"/>
        </w:rPr>
        <w:t>,</w:t>
      </w:r>
      <w:r w:rsidR="006C632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C6326" w:rsidRPr="006C6326">
        <w:rPr>
          <w:rFonts w:ascii="Times New Roman" w:hAnsi="Times New Roman"/>
          <w:sz w:val="24"/>
          <w:szCs w:val="24"/>
          <w:lang w:val="bg-BG"/>
        </w:rPr>
        <w:t xml:space="preserve">машинно заваряване на компонентите, които трябва да бъдат затворени или ръчно заваряване при </w:t>
      </w:r>
      <w:r w:rsidR="006C6326" w:rsidRPr="006C6326">
        <w:rPr>
          <w:rFonts w:ascii="Times New Roman" w:hAnsi="Times New Roman"/>
          <w:sz w:val="24"/>
          <w:szCs w:val="24"/>
          <w:lang w:val="bg-BG"/>
        </w:rPr>
        <w:lastRenderedPageBreak/>
        <w:t>необходимост от минимални корекции, шлайфане, повторно измиване, асемблиране на компонентите, стенд, измиване, нанасяне на покритие, опаковане и експедиция.</w:t>
      </w:r>
    </w:p>
    <w:p w:rsidR="003B6BFE" w:rsidRPr="003B6BFE" w:rsidRDefault="003B6BFE" w:rsidP="003B6BFE">
      <w:pPr>
        <w:contextualSpacing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B6BFE">
        <w:rPr>
          <w:rFonts w:ascii="Times New Roman" w:hAnsi="Times New Roman"/>
          <w:sz w:val="24"/>
          <w:szCs w:val="24"/>
          <w:lang w:val="bg-BG"/>
        </w:rPr>
        <w:tab/>
      </w:r>
    </w:p>
    <w:p w:rsidR="00903E8B" w:rsidRDefault="003B6BFE" w:rsidP="00903E8B">
      <w:pPr>
        <w:pStyle w:val="ad"/>
        <w:numPr>
          <w:ilvl w:val="0"/>
          <w:numId w:val="2"/>
        </w:numPr>
        <w:jc w:val="both"/>
        <w:rPr>
          <w:rStyle w:val="ab"/>
          <w:rFonts w:ascii="Times New Roman" w:hAnsi="Times New Roman"/>
          <w:color w:val="121314"/>
          <w:sz w:val="24"/>
          <w:szCs w:val="24"/>
          <w:lang w:val="bg-BG"/>
        </w:rPr>
      </w:pPr>
      <w:r w:rsidRPr="008D3875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По компонент „</w:t>
      </w:r>
      <w:r w:rsidR="006C6326" w:rsidRPr="008D3875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Атмосферен въздух</w:t>
      </w:r>
      <w:r w:rsidR="00903E8B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“:</w:t>
      </w:r>
    </w:p>
    <w:p w:rsidR="008D3875" w:rsidRDefault="008338D4" w:rsidP="00000DB3">
      <w:pPr>
        <w:ind w:firstLine="426"/>
        <w:jc w:val="both"/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</w:pPr>
      <w:r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От производствената дейност на дружеството, и</w:t>
      </w:r>
      <w:r w:rsidR="00903E8B" w:rsidRPr="00903E8B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зточници на емисии в атмосферния въздух са дейностите заваряване, шлайфане и нанасяне на покритие</w:t>
      </w:r>
      <w:r w:rsidR="00903E8B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. В </w:t>
      </w:r>
      <w:r w:rsidR="00000DB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производственото помещение са осигурени </w:t>
      </w:r>
      <w:r w:rsidR="008D3875" w:rsidRPr="008D387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локалн</w:t>
      </w:r>
      <w:r w:rsidR="008D387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и</w:t>
      </w:r>
      <w:r w:rsidR="008D3875" w:rsidRPr="008D387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</w:t>
      </w:r>
      <w:r w:rsidR="008D387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аспирации</w:t>
      </w:r>
      <w:r w:rsidR="00000DB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с</w:t>
      </w:r>
      <w:r w:rsidR="00903E8B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</w:t>
      </w:r>
      <w:r w:rsidR="008D387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филтри</w:t>
      </w:r>
      <w:r w:rsidR="00000DB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за</w:t>
      </w:r>
      <w:r w:rsidR="00000DB3" w:rsidRPr="00000DB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автоматични</w:t>
      </w:r>
      <w:r w:rsidR="00000DB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те</w:t>
      </w:r>
      <w:r w:rsidR="00000DB3" w:rsidRPr="00000DB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заваръчни машини </w:t>
      </w:r>
      <w:r w:rsidR="00000DB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и за </w:t>
      </w:r>
      <w:r w:rsidR="00B17E9C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емисиите от </w:t>
      </w:r>
      <w:r w:rsidR="00B17E9C" w:rsidRPr="008D387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ръчното заваряване</w:t>
      </w:r>
      <w:r w:rsidR="00B17E9C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.</w:t>
      </w:r>
      <w:r w:rsidR="00B17E9C" w:rsidRPr="008D387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</w:t>
      </w:r>
      <w:r w:rsidR="008D3875" w:rsidRPr="008338D4">
        <w:rPr>
          <w:rFonts w:ascii="Times New Roman" w:hAnsi="Times New Roman"/>
          <w:sz w:val="24"/>
          <w:szCs w:val="24"/>
          <w:lang w:val="bg-BG"/>
        </w:rPr>
        <w:t>В ш</w:t>
      </w:r>
      <w:r w:rsidR="008D3875" w:rsidRPr="008338D4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лосерното</w:t>
      </w:r>
      <w:r w:rsidR="008D3875" w:rsidRPr="008D387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помещение не е </w:t>
      </w:r>
      <w:r w:rsidR="008D387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осигурено</w:t>
      </w:r>
      <w:r w:rsidR="008D3875" w:rsidRPr="008D387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</w:t>
      </w:r>
      <w:r w:rsidR="008D387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улавяне, пречистване и </w:t>
      </w:r>
      <w:r w:rsidR="008D3875" w:rsidRPr="008D387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организирано отвеждане на формираните емисии</w:t>
      </w:r>
      <w:r w:rsidR="00903E8B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от шлайфането на детайлите</w:t>
      </w:r>
      <w:r w:rsidR="008D3875" w:rsidRPr="008D387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.</w:t>
      </w:r>
      <w:r w:rsidR="008D387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</w:t>
      </w:r>
      <w:r w:rsidR="00903E8B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Нанасянето на покрития се извършва в камера</w:t>
      </w:r>
      <w:r w:rsidR="00000DB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</w:t>
      </w:r>
      <w:r w:rsidR="0059375A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за боядисване </w:t>
      </w:r>
      <w:r w:rsidR="00000DB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с употреба на продукти, съдържащи в състава си ЛОС. Камерата е оборудвана с пречиствателно съоръжение. </w:t>
      </w:r>
      <w:r w:rsidR="00B17E9C" w:rsidRPr="00B17E9C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Инсталацията за нанасяне на покрития</w:t>
      </w:r>
      <w:r w:rsidR="00B17E9C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е </w:t>
      </w:r>
      <w:r w:rsidR="00B17E9C" w:rsidRPr="00B17E9C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вписана в публичния регистър по </w:t>
      </w:r>
      <w:r w:rsidR="00B17E9C" w:rsidRPr="008338D4">
        <w:rPr>
          <w:rStyle w:val="ab"/>
          <w:rFonts w:ascii="Times New Roman" w:hAnsi="Times New Roman"/>
          <w:b w:val="0"/>
          <w:i/>
          <w:color w:val="121314"/>
          <w:sz w:val="24"/>
          <w:szCs w:val="24"/>
          <w:lang w:val="bg-BG"/>
        </w:rPr>
        <w:t>чл.30л, ал.1 от ЗЧАВ</w:t>
      </w:r>
      <w:r w:rsidR="00B17E9C" w:rsidRPr="00B17E9C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, за което дружеството притежава Удостоверение за регистрация №179/18.02.2026 г., издадено от директора на РИОСВ-Пловдив.</w:t>
      </w:r>
      <w:r w:rsidR="00B17E9C" w:rsidRPr="00B17E9C">
        <w:t xml:space="preserve"> </w:t>
      </w:r>
      <w:r w:rsidR="00903E8B" w:rsidRPr="00903E8B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От страна на </w:t>
      </w:r>
      <w:r w:rsidRPr="008338D4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„МАДЖИСТЪР ХИДРАВЛИКС“ ЕООД</w:t>
      </w:r>
      <w:r w:rsidR="00903E8B" w:rsidRPr="008338D4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</w:t>
      </w:r>
      <w:r w:rsidR="00903E8B" w:rsidRPr="00903E8B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са предприети действия за проектиране на цялостна вентилационна система за наетото производствено помещение. В обекта се експлоатира климатично оборудване,</w:t>
      </w:r>
      <w:r w:rsidR="00000DB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</w:t>
      </w:r>
      <w:r w:rsidR="00903E8B" w:rsidRPr="00903E8B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попадащо в обхвата на </w:t>
      </w:r>
      <w:r w:rsidR="00903E8B" w:rsidRPr="00000DB3">
        <w:rPr>
          <w:rStyle w:val="ab"/>
          <w:rFonts w:ascii="Times New Roman" w:hAnsi="Times New Roman"/>
          <w:b w:val="0"/>
          <w:i/>
          <w:color w:val="121314"/>
          <w:sz w:val="24"/>
          <w:szCs w:val="24"/>
          <w:lang w:val="bg-BG"/>
        </w:rPr>
        <w:t xml:space="preserve">Регламент (ЕС) 2024/573 на Европейския парламент и на Съвета от 7 февруари 2024 година за </w:t>
      </w:r>
      <w:proofErr w:type="spellStart"/>
      <w:r w:rsidR="00903E8B" w:rsidRPr="00000DB3">
        <w:rPr>
          <w:rStyle w:val="ab"/>
          <w:rFonts w:ascii="Times New Roman" w:hAnsi="Times New Roman"/>
          <w:b w:val="0"/>
          <w:i/>
          <w:color w:val="121314"/>
          <w:sz w:val="24"/>
          <w:szCs w:val="24"/>
          <w:lang w:val="bg-BG"/>
        </w:rPr>
        <w:t>флуорсъдържащите</w:t>
      </w:r>
      <w:proofErr w:type="spellEnd"/>
      <w:r w:rsidR="00903E8B" w:rsidRPr="00000DB3">
        <w:rPr>
          <w:rStyle w:val="ab"/>
          <w:rFonts w:ascii="Times New Roman" w:hAnsi="Times New Roman"/>
          <w:b w:val="0"/>
          <w:i/>
          <w:color w:val="121314"/>
          <w:sz w:val="24"/>
          <w:szCs w:val="24"/>
          <w:lang w:val="bg-BG"/>
        </w:rPr>
        <w:t xml:space="preserve"> парникови газове, за изменение на Директива (ЕС) 2019/1937 и за отмяна на Регламент (ЕС) №517/2014 </w:t>
      </w:r>
      <w:r w:rsidR="00903E8B" w:rsidRPr="00903E8B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/. </w:t>
      </w:r>
      <w:r w:rsidR="00903E8B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Представени са д</w:t>
      </w:r>
      <w:r w:rsidR="00B17E9C" w:rsidRPr="00B17E9C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осиета</w:t>
      </w:r>
      <w:r w:rsidR="00EB0DBD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та</w:t>
      </w:r>
      <w:r w:rsidR="00B17E9C" w:rsidRPr="00B17E9C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на </w:t>
      </w:r>
      <w:r w:rsidR="001F26B4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оборудването</w:t>
      </w:r>
      <w:r w:rsidR="00903E8B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, видно от които </w:t>
      </w:r>
      <w:r w:rsidR="00000DB3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системите работят с фреон </w:t>
      </w:r>
      <w:r w:rsidR="00000DB3">
        <w:rPr>
          <w:rStyle w:val="ab"/>
          <w:rFonts w:ascii="Times New Roman" w:hAnsi="Times New Roman"/>
          <w:b w:val="0"/>
          <w:color w:val="121314"/>
          <w:sz w:val="24"/>
          <w:szCs w:val="24"/>
        </w:rPr>
        <w:t>R</w:t>
      </w:r>
      <w:r w:rsidR="001F26B4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-410А и </w:t>
      </w:r>
      <w:r w:rsidR="00903E8B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са</w:t>
      </w:r>
      <w:r w:rsidR="00B17E9C" w:rsidRPr="00B17E9C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извършен</w:t>
      </w:r>
      <w:r w:rsidR="00903E8B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и</w:t>
      </w:r>
      <w:r w:rsidR="00B17E9C" w:rsidRPr="00B17E9C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проверк</w:t>
      </w:r>
      <w:r w:rsidR="00903E8B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и</w:t>
      </w:r>
      <w:r w:rsidR="00B17E9C" w:rsidRPr="00B17E9C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за течове от сертифицирано от ББКМ лице на 30.01.2026 г.</w:t>
      </w:r>
    </w:p>
    <w:p w:rsidR="008338D4" w:rsidRPr="008D3875" w:rsidRDefault="008338D4" w:rsidP="00000DB3">
      <w:pPr>
        <w:ind w:firstLine="426"/>
        <w:jc w:val="both"/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</w:pPr>
    </w:p>
    <w:p w:rsidR="0059375A" w:rsidRPr="008A3D46" w:rsidRDefault="0059375A" w:rsidP="008A3D46">
      <w:pPr>
        <w:pStyle w:val="a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8A3D46"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  <w:t>По компонент „Води“:</w:t>
      </w:r>
      <w:r w:rsidRPr="008A3D46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59375A" w:rsidRDefault="007D0F7F" w:rsidP="00D1219F">
      <w:pPr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7D0F7F">
        <w:rPr>
          <w:rFonts w:ascii="Times New Roman" w:hAnsi="Times New Roman"/>
          <w:sz w:val="24"/>
          <w:szCs w:val="24"/>
          <w:lang w:val="bg-BG"/>
        </w:rPr>
        <w:t xml:space="preserve">„МАДЖИСТЪР ХИДРАВЛИКС“ ЕООД е наемател на „АЙПЕТ“ ЕООД въз основа на </w:t>
      </w:r>
      <w:r>
        <w:rPr>
          <w:rFonts w:ascii="Times New Roman" w:hAnsi="Times New Roman"/>
          <w:sz w:val="24"/>
          <w:szCs w:val="24"/>
          <w:lang w:val="bg-BG"/>
        </w:rPr>
        <w:t xml:space="preserve">писмен </w:t>
      </w:r>
      <w:r w:rsidRPr="007D0F7F">
        <w:rPr>
          <w:rFonts w:ascii="Times New Roman" w:hAnsi="Times New Roman"/>
          <w:sz w:val="24"/>
          <w:szCs w:val="24"/>
          <w:lang w:val="bg-BG"/>
        </w:rPr>
        <w:t>договор</w:t>
      </w:r>
      <w:r>
        <w:rPr>
          <w:rFonts w:ascii="Times New Roman" w:hAnsi="Times New Roman"/>
          <w:sz w:val="24"/>
          <w:szCs w:val="24"/>
          <w:lang w:val="bg-BG"/>
        </w:rPr>
        <w:t xml:space="preserve"> и оператор на предприятието за производство на </w:t>
      </w:r>
      <w:r w:rsidRPr="007D0F7F">
        <w:rPr>
          <w:rFonts w:ascii="Times New Roman" w:hAnsi="Times New Roman"/>
          <w:sz w:val="24"/>
          <w:szCs w:val="24"/>
          <w:lang w:val="bg-BG"/>
        </w:rPr>
        <w:t>хидравлични цилиндри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7D0F7F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772848">
        <w:rPr>
          <w:rFonts w:ascii="Times New Roman" w:hAnsi="Times New Roman"/>
          <w:sz w:val="24"/>
          <w:szCs w:val="24"/>
          <w:lang w:val="bg-BG"/>
        </w:rPr>
        <w:t xml:space="preserve">промишлено почистване на </w:t>
      </w:r>
      <w:r w:rsidRPr="007D0F7F">
        <w:rPr>
          <w:rFonts w:ascii="Times New Roman" w:hAnsi="Times New Roman"/>
          <w:sz w:val="24"/>
          <w:szCs w:val="24"/>
          <w:lang w:val="bg-BG"/>
        </w:rPr>
        <w:t>детайли и готов продукт</w:t>
      </w:r>
      <w:r w:rsidR="00772848">
        <w:rPr>
          <w:rFonts w:ascii="Times New Roman" w:hAnsi="Times New Roman"/>
          <w:sz w:val="24"/>
          <w:szCs w:val="24"/>
          <w:lang w:val="bg-BG"/>
        </w:rPr>
        <w:t xml:space="preserve"> в обекта с</w:t>
      </w:r>
      <w:r w:rsidRPr="007D0F7F">
        <w:rPr>
          <w:rFonts w:ascii="Times New Roman" w:hAnsi="Times New Roman"/>
          <w:sz w:val="24"/>
          <w:szCs w:val="24"/>
          <w:lang w:val="bg-BG"/>
        </w:rPr>
        <w:t xml:space="preserve">е ползват вани с разтвор на </w:t>
      </w:r>
      <w:r>
        <w:rPr>
          <w:rFonts w:ascii="Times New Roman" w:hAnsi="Times New Roman"/>
          <w:sz w:val="24"/>
          <w:szCs w:val="24"/>
          <w:lang w:val="bg-BG"/>
        </w:rPr>
        <w:t xml:space="preserve">препарат </w:t>
      </w:r>
      <w:r w:rsidR="009A67C8"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Бондерит</w:t>
      </w:r>
      <w:proofErr w:type="spellEnd"/>
      <w:r w:rsidR="009A67C8">
        <w:rPr>
          <w:rFonts w:ascii="Times New Roman" w:hAnsi="Times New Roman"/>
          <w:sz w:val="24"/>
          <w:szCs w:val="24"/>
          <w:lang w:val="bg-BG"/>
        </w:rPr>
        <w:t>“</w:t>
      </w:r>
      <w:r w:rsidR="00772848"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spellStart"/>
      <w:r w:rsidR="00772848">
        <w:rPr>
          <w:rFonts w:ascii="Times New Roman" w:hAnsi="Times New Roman"/>
          <w:sz w:val="24"/>
          <w:szCs w:val="24"/>
          <w:lang w:val="bg-BG"/>
        </w:rPr>
        <w:t>И</w:t>
      </w:r>
      <w:r w:rsidRPr="007D0F7F">
        <w:rPr>
          <w:rFonts w:ascii="Times New Roman" w:hAnsi="Times New Roman"/>
          <w:sz w:val="24"/>
          <w:szCs w:val="24"/>
          <w:lang w:val="bg-BG"/>
        </w:rPr>
        <w:t>змивния</w:t>
      </w:r>
      <w:proofErr w:type="spellEnd"/>
      <w:r w:rsidRPr="007D0F7F">
        <w:rPr>
          <w:rFonts w:ascii="Times New Roman" w:hAnsi="Times New Roman"/>
          <w:sz w:val="24"/>
          <w:szCs w:val="24"/>
          <w:lang w:val="bg-BG"/>
        </w:rPr>
        <w:t xml:space="preserve"> разтвор</w:t>
      </w:r>
      <w:r w:rsidR="00772848">
        <w:rPr>
          <w:rFonts w:ascii="Times New Roman" w:hAnsi="Times New Roman"/>
          <w:sz w:val="24"/>
          <w:szCs w:val="24"/>
          <w:lang w:val="bg-BG"/>
        </w:rPr>
        <w:t xml:space="preserve"> от ваните </w:t>
      </w:r>
      <w:r w:rsidRPr="007D0F7F">
        <w:rPr>
          <w:rFonts w:ascii="Times New Roman" w:hAnsi="Times New Roman"/>
          <w:sz w:val="24"/>
          <w:szCs w:val="24"/>
          <w:lang w:val="bg-BG"/>
        </w:rPr>
        <w:t>се източва и събира в съдове, след което съгласно сключен договор, се предава на друго юридическо лице. В производственото помещение няма налични сифони и не се формират производствени отпадъчни води.</w:t>
      </w:r>
    </w:p>
    <w:p w:rsidR="00772848" w:rsidRDefault="00772848" w:rsidP="0059375A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772848">
        <w:rPr>
          <w:rFonts w:ascii="Times New Roman" w:hAnsi="Times New Roman"/>
          <w:sz w:val="24"/>
          <w:szCs w:val="24"/>
          <w:lang w:val="bg-BG"/>
        </w:rPr>
        <w:t>От обекта се формират битово-</w:t>
      </w:r>
      <w:proofErr w:type="spellStart"/>
      <w:r w:rsidRPr="00772848">
        <w:rPr>
          <w:rFonts w:ascii="Times New Roman" w:hAnsi="Times New Roman"/>
          <w:sz w:val="24"/>
          <w:szCs w:val="24"/>
          <w:lang w:val="bg-BG"/>
        </w:rPr>
        <w:t>фекални</w:t>
      </w:r>
      <w:proofErr w:type="spellEnd"/>
      <w:r w:rsidRPr="00772848">
        <w:rPr>
          <w:rFonts w:ascii="Times New Roman" w:hAnsi="Times New Roman"/>
          <w:sz w:val="24"/>
          <w:szCs w:val="24"/>
          <w:lang w:val="bg-BG"/>
        </w:rPr>
        <w:t xml:space="preserve"> отпадъчни води и дъждовни отпадъчни води, които се пречистват и се </w:t>
      </w:r>
      <w:proofErr w:type="spellStart"/>
      <w:r w:rsidRPr="00772848">
        <w:rPr>
          <w:rFonts w:ascii="Times New Roman" w:hAnsi="Times New Roman"/>
          <w:sz w:val="24"/>
          <w:szCs w:val="24"/>
          <w:lang w:val="bg-BG"/>
        </w:rPr>
        <w:t>заустват</w:t>
      </w:r>
      <w:proofErr w:type="spellEnd"/>
      <w:r w:rsidRPr="00772848">
        <w:rPr>
          <w:rFonts w:ascii="Times New Roman" w:hAnsi="Times New Roman"/>
          <w:sz w:val="24"/>
          <w:szCs w:val="24"/>
          <w:lang w:val="bg-BG"/>
        </w:rPr>
        <w:t xml:space="preserve"> в отводнителен канал /Марковски колектор/ въз основа на Разрешително за </w:t>
      </w:r>
      <w:proofErr w:type="spellStart"/>
      <w:r w:rsidRPr="00772848">
        <w:rPr>
          <w:rFonts w:ascii="Times New Roman" w:hAnsi="Times New Roman"/>
          <w:sz w:val="24"/>
          <w:szCs w:val="24"/>
          <w:lang w:val="bg-BG"/>
        </w:rPr>
        <w:t>заустване</w:t>
      </w:r>
      <w:proofErr w:type="spellEnd"/>
      <w:r w:rsidRPr="00772848">
        <w:rPr>
          <w:rFonts w:ascii="Times New Roman" w:hAnsi="Times New Roman"/>
          <w:sz w:val="24"/>
          <w:szCs w:val="24"/>
          <w:lang w:val="bg-BG"/>
        </w:rPr>
        <w:t xml:space="preserve"> с № 33740292 от 07.10.2024 г. издадено от БД ИБР Пловдив </w:t>
      </w:r>
      <w:r>
        <w:rPr>
          <w:rFonts w:ascii="Times New Roman" w:hAnsi="Times New Roman"/>
          <w:sz w:val="24"/>
          <w:szCs w:val="24"/>
          <w:lang w:val="bg-BG"/>
        </w:rPr>
        <w:t>на</w:t>
      </w:r>
      <w:r w:rsidRPr="00772848">
        <w:rPr>
          <w:rFonts w:ascii="Times New Roman" w:hAnsi="Times New Roman"/>
          <w:sz w:val="24"/>
          <w:szCs w:val="24"/>
          <w:lang w:val="bg-BG"/>
        </w:rPr>
        <w:t xml:space="preserve"> собственик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772848">
        <w:rPr>
          <w:rFonts w:ascii="Times New Roman" w:hAnsi="Times New Roman"/>
          <w:sz w:val="24"/>
          <w:szCs w:val="24"/>
          <w:lang w:val="bg-BG"/>
        </w:rPr>
        <w:t xml:space="preserve"> на имота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72848">
        <w:rPr>
          <w:rFonts w:ascii="Times New Roman" w:hAnsi="Times New Roman"/>
          <w:sz w:val="24"/>
          <w:szCs w:val="24"/>
          <w:lang w:val="bg-BG"/>
        </w:rPr>
        <w:t>„АЙПЕТ“ ЕООД. Обектът е включен в Утвърдения план за контролната дейност на РИОСВ-Пловдив за 2026 г. и за настоящата година е извършена съвместна проверка с Регионална лаборатория-Пловдив.</w:t>
      </w:r>
    </w:p>
    <w:p w:rsidR="008338D4" w:rsidRPr="00123B11" w:rsidRDefault="008338D4" w:rsidP="0059375A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Default="003B6BFE" w:rsidP="003B6BFE">
      <w:pPr>
        <w:numPr>
          <w:ilvl w:val="0"/>
          <w:numId w:val="2"/>
        </w:numPr>
        <w:jc w:val="both"/>
        <w:rPr>
          <w:rStyle w:val="ab"/>
          <w:rFonts w:ascii="Times New Roman" w:hAnsi="Times New Roman"/>
          <w:color w:val="121314"/>
          <w:sz w:val="24"/>
          <w:szCs w:val="24"/>
          <w:lang w:val="bg-BG"/>
        </w:rPr>
      </w:pPr>
      <w:r w:rsidRPr="003B6BFE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По фактор „</w:t>
      </w:r>
      <w:r w:rsidR="008A3D46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Отпадъци“</w:t>
      </w:r>
      <w:r w:rsidRPr="003B6BFE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:</w:t>
      </w:r>
    </w:p>
    <w:p w:rsidR="00D1219F" w:rsidRDefault="00D1219F" w:rsidP="00D1219F">
      <w:pPr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E115F6">
        <w:rPr>
          <w:rFonts w:ascii="Times New Roman" w:hAnsi="Times New Roman"/>
          <w:sz w:val="24"/>
          <w:szCs w:val="24"/>
          <w:lang w:val="bg-BG"/>
        </w:rPr>
        <w:t xml:space="preserve">От дейността на обекта се генерират отпадъци, за което е извършена класификация, съгласно изискванията на </w:t>
      </w:r>
      <w:r w:rsidRPr="00D1219F">
        <w:rPr>
          <w:rFonts w:ascii="Times New Roman" w:hAnsi="Times New Roman"/>
          <w:i/>
          <w:sz w:val="24"/>
          <w:szCs w:val="24"/>
          <w:lang w:val="bg-BG"/>
        </w:rPr>
        <w:t>Наредба №2/2014 г. /</w:t>
      </w:r>
      <w:proofErr w:type="spellStart"/>
      <w:r w:rsidRPr="00D1219F">
        <w:rPr>
          <w:rFonts w:ascii="Times New Roman" w:hAnsi="Times New Roman"/>
          <w:i/>
          <w:sz w:val="24"/>
          <w:szCs w:val="24"/>
          <w:lang w:val="bg-BG"/>
        </w:rPr>
        <w:t>обн</w:t>
      </w:r>
      <w:proofErr w:type="spellEnd"/>
      <w:r w:rsidRPr="00D1219F">
        <w:rPr>
          <w:rFonts w:ascii="Times New Roman" w:hAnsi="Times New Roman"/>
          <w:i/>
          <w:sz w:val="24"/>
          <w:szCs w:val="24"/>
          <w:lang w:val="bg-BG"/>
        </w:rPr>
        <w:t xml:space="preserve">., ДВ, бр. 66 от 2014 г., с </w:t>
      </w:r>
      <w:proofErr w:type="spellStart"/>
      <w:r w:rsidRPr="00D1219F">
        <w:rPr>
          <w:rFonts w:ascii="Times New Roman" w:hAnsi="Times New Roman"/>
          <w:i/>
          <w:sz w:val="24"/>
          <w:szCs w:val="24"/>
          <w:lang w:val="bg-BG"/>
        </w:rPr>
        <w:t>посл</w:t>
      </w:r>
      <w:proofErr w:type="spellEnd"/>
      <w:r w:rsidRPr="00D1219F">
        <w:rPr>
          <w:rFonts w:ascii="Times New Roman" w:hAnsi="Times New Roman"/>
          <w:i/>
          <w:sz w:val="24"/>
          <w:szCs w:val="24"/>
          <w:lang w:val="bg-BG"/>
        </w:rPr>
        <w:t>. изм. и доп./</w:t>
      </w:r>
      <w:r>
        <w:rPr>
          <w:rFonts w:ascii="Times New Roman" w:hAnsi="Times New Roman"/>
          <w:sz w:val="24"/>
          <w:szCs w:val="24"/>
          <w:lang w:val="bg-BG"/>
        </w:rPr>
        <w:t xml:space="preserve"> и са утвърдени работни листове за класификация на отпадъците. На площадката е създадена необходимата организация за съхранението на всички отпадъци, като са обособени места, ситуирани са съдове, поставени са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обозначителни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табели с кодове и наименования на всички отпадъци. Опасните отпадъци се съхраняват в затворени помещения, с ограничен достъп, върху бетонова площадка. Всички отпадъци се предават за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понататъшно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третиране на други дружества въз основа на договорни отношения. При извършена справка в Националната информационна система за отпадъци е установено,  че </w:t>
      </w:r>
      <w:r w:rsidR="009A67C8" w:rsidRPr="009A67C8">
        <w:rPr>
          <w:rFonts w:ascii="Times New Roman" w:hAnsi="Times New Roman"/>
          <w:sz w:val="24"/>
          <w:szCs w:val="24"/>
          <w:lang w:val="bg-BG"/>
        </w:rPr>
        <w:t xml:space="preserve">„МАДЖИСТЪР ХИДРАВЛИКС“ ЕООД </w:t>
      </w:r>
      <w:r>
        <w:rPr>
          <w:rFonts w:ascii="Times New Roman" w:hAnsi="Times New Roman"/>
          <w:sz w:val="24"/>
          <w:szCs w:val="24"/>
          <w:lang w:val="bg-BG"/>
        </w:rPr>
        <w:t xml:space="preserve">води редовна отчетност по Приложение №1 /отчетна книга за образувани отпадъци/от Наредба №1/2014 г. Годишните отчети за </w:t>
      </w:r>
      <w:r>
        <w:rPr>
          <w:rFonts w:ascii="Times New Roman" w:hAnsi="Times New Roman"/>
          <w:sz w:val="24"/>
          <w:szCs w:val="24"/>
          <w:lang w:val="bg-BG"/>
        </w:rPr>
        <w:lastRenderedPageBreak/>
        <w:t>всички отпадъци са подадени в електронната система по Приложение № 9 за 2025 г. и са в статус „подаден и подписан“.</w:t>
      </w:r>
    </w:p>
    <w:p w:rsidR="00D1219F" w:rsidRPr="00893572" w:rsidRDefault="00D1219F" w:rsidP="00D1219F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4E15E4">
        <w:rPr>
          <w:rFonts w:ascii="Times New Roman" w:hAnsi="Times New Roman"/>
          <w:sz w:val="24"/>
          <w:szCs w:val="24"/>
          <w:lang w:val="bg-BG"/>
        </w:rPr>
        <w:t xml:space="preserve">Дружеството не пуска на българския пазар готова продукция, </w:t>
      </w:r>
      <w:r>
        <w:rPr>
          <w:rFonts w:ascii="Times New Roman" w:hAnsi="Times New Roman"/>
          <w:sz w:val="24"/>
          <w:szCs w:val="24"/>
          <w:lang w:val="bg-BG"/>
        </w:rPr>
        <w:t xml:space="preserve">всичко е предназначено за износ </w:t>
      </w:r>
      <w:r w:rsidR="009A67C8">
        <w:rPr>
          <w:rFonts w:ascii="Times New Roman" w:hAnsi="Times New Roman"/>
          <w:sz w:val="24"/>
          <w:szCs w:val="24"/>
          <w:lang w:val="bg-BG"/>
        </w:rPr>
        <w:t>в</w:t>
      </w:r>
      <w:r>
        <w:rPr>
          <w:rFonts w:ascii="Times New Roman" w:hAnsi="Times New Roman"/>
          <w:sz w:val="24"/>
          <w:szCs w:val="24"/>
          <w:lang w:val="bg-BG"/>
        </w:rPr>
        <w:t xml:space="preserve"> САЩ. </w:t>
      </w:r>
    </w:p>
    <w:p w:rsidR="003B6BFE" w:rsidRPr="003B6BFE" w:rsidRDefault="003B6BFE" w:rsidP="003B6BFE">
      <w:pPr>
        <w:jc w:val="both"/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</w:pPr>
    </w:p>
    <w:p w:rsidR="003B6BFE" w:rsidRPr="006A6565" w:rsidRDefault="003B6BFE" w:rsidP="003B6BFE">
      <w:pPr>
        <w:jc w:val="both"/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</w:pPr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</w:rPr>
        <w:t>IV</w:t>
      </w:r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 xml:space="preserve">. Предписания, </w:t>
      </w:r>
      <w:proofErr w:type="spellStart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срокове</w:t>
      </w:r>
      <w:proofErr w:type="spellEnd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 xml:space="preserve"> за </w:t>
      </w:r>
      <w:proofErr w:type="spellStart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изпълнение</w:t>
      </w:r>
      <w:proofErr w:type="spellEnd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 xml:space="preserve">, </w:t>
      </w:r>
      <w:proofErr w:type="spellStart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отговорници</w:t>
      </w:r>
      <w:proofErr w:type="spellEnd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:</w:t>
      </w:r>
      <w:r w:rsidR="006A6565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 xml:space="preserve"> </w:t>
      </w:r>
      <w:proofErr w:type="spellStart"/>
      <w:r w:rsidR="006A6565" w:rsidRPr="006A656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>няма</w:t>
      </w:r>
      <w:proofErr w:type="spellEnd"/>
      <w:r w:rsidR="006A6565" w:rsidRPr="006A656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 xml:space="preserve"> </w:t>
      </w:r>
    </w:p>
    <w:p w:rsidR="003B6BFE" w:rsidRPr="003B6BFE" w:rsidRDefault="003B6BFE" w:rsidP="003B6BFE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Cs/>
          <w:sz w:val="24"/>
          <w:szCs w:val="24"/>
          <w:lang w:val="ru-RU"/>
        </w:rPr>
        <w:t xml:space="preserve">       </w:t>
      </w:r>
    </w:p>
    <w:p w:rsidR="003B6BFE" w:rsidRPr="008338D4" w:rsidRDefault="003B6BFE" w:rsidP="003B6BFE">
      <w:pPr>
        <w:jc w:val="both"/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  <w:t>V. Съответствие, последващ контрол:</w:t>
      </w:r>
      <w:r w:rsidR="006A6565"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  <w:t xml:space="preserve"> </w:t>
      </w:r>
      <w:r w:rsidR="008338D4" w:rsidRPr="008338D4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>не са установени несъответствия с действащото законодателство по проверяваните комп</w:t>
      </w:r>
      <w:r w:rsidR="008338D4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>о</w:t>
      </w:r>
      <w:r w:rsidR="008338D4" w:rsidRPr="008338D4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>ненти и фактори</w:t>
      </w:r>
    </w:p>
    <w:p w:rsidR="00254D0B" w:rsidRPr="008338D4" w:rsidRDefault="003B6BFE" w:rsidP="003B6BFE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338D4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           </w:t>
      </w:r>
    </w:p>
    <w:sectPr w:rsidR="00254D0B" w:rsidRPr="008338D4" w:rsidSect="00545E5B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E7" w:rsidRDefault="007A07E7">
      <w:r>
        <w:separator/>
      </w:r>
    </w:p>
  </w:endnote>
  <w:endnote w:type="continuationSeparator" w:id="0">
    <w:p w:rsidR="007A07E7" w:rsidRDefault="007A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FE" w:rsidRDefault="00A52D72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559435" cy="469900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6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.5pt;margin-top:2.25pt;width:44.05pt;height:37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6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</w:t>
    </w:r>
    <w:r w:rsidR="007B6DFE" w:rsidRPr="008F4D94">
      <w:rPr>
        <w:sz w:val="16"/>
        <w:szCs w:val="16"/>
        <w:lang w:val="ru-RU"/>
      </w:rPr>
      <w:t>4000</w:t>
    </w:r>
    <w:r w:rsidR="007B6DFE" w:rsidRPr="00AA60B8">
      <w:rPr>
        <w:sz w:val="16"/>
        <w:szCs w:val="16"/>
        <w:lang w:val="ru-RU"/>
      </w:rPr>
      <w:t xml:space="preserve">, </w:t>
    </w:r>
    <w:r w:rsidR="007B6DFE" w:rsidRPr="008F4D94">
      <w:rPr>
        <w:sz w:val="16"/>
        <w:szCs w:val="16"/>
        <w:lang w:val="ru-RU"/>
      </w:rPr>
      <w:t xml:space="preserve">гр. </w:t>
    </w:r>
    <w:proofErr w:type="gramStart"/>
    <w:r w:rsidR="007B6DFE" w:rsidRPr="008F4D94">
      <w:rPr>
        <w:sz w:val="16"/>
        <w:szCs w:val="16"/>
        <w:lang w:val="ru-RU"/>
      </w:rPr>
      <w:t>Пловдив</w:t>
    </w:r>
    <w:r w:rsidR="007B6DFE" w:rsidRPr="00AF0D98">
      <w:rPr>
        <w:sz w:val="16"/>
        <w:szCs w:val="16"/>
        <w:lang w:val="ru-RU"/>
      </w:rPr>
      <w:t>,</w:t>
    </w:r>
    <w:r w:rsidR="007B6DFE" w:rsidRPr="008F4D94">
      <w:rPr>
        <w:sz w:val="16"/>
        <w:szCs w:val="16"/>
        <w:lang w:val="ru-RU"/>
      </w:rPr>
      <w:t xml:space="preserve">  бул.</w:t>
    </w:r>
    <w:proofErr w:type="gramEnd"/>
    <w:r w:rsidR="007B6DFE" w:rsidRPr="008F4D94">
      <w:rPr>
        <w:sz w:val="16"/>
        <w:szCs w:val="16"/>
        <w:lang w:val="ru-RU"/>
      </w:rPr>
      <w:t xml:space="preserve"> “</w:t>
    </w:r>
    <w:proofErr w:type="spellStart"/>
    <w:r w:rsidR="007B6DFE" w:rsidRPr="008F4D94">
      <w:rPr>
        <w:sz w:val="16"/>
        <w:szCs w:val="16"/>
        <w:lang w:val="ru-RU"/>
      </w:rPr>
      <w:t>Марица</w:t>
    </w:r>
    <w:proofErr w:type="spellEnd"/>
    <w:r w:rsidR="007B6DFE" w:rsidRPr="008F4D94">
      <w:rPr>
        <w:sz w:val="16"/>
        <w:szCs w:val="16"/>
        <w:lang w:val="ru-RU"/>
      </w:rPr>
      <w:t xml:space="preserve">” №122, </w:t>
    </w:r>
    <w:proofErr w:type="spellStart"/>
    <w:r w:rsidR="007B6DFE" w:rsidRPr="008F4D94">
      <w:rPr>
        <w:sz w:val="16"/>
        <w:szCs w:val="16"/>
        <w:lang w:val="ru-RU"/>
      </w:rPr>
      <w:t>тел.,факс</w:t>
    </w:r>
    <w:proofErr w:type="spellEnd"/>
    <w:r w:rsidR="007B6DFE" w:rsidRPr="008F4D94">
      <w:rPr>
        <w:sz w:val="16"/>
        <w:szCs w:val="16"/>
        <w:lang w:val="ru-RU"/>
      </w:rPr>
      <w:t xml:space="preserve"> 032/</w:t>
    </w:r>
    <w:r w:rsidR="007B6DFE">
      <w:rPr>
        <w:sz w:val="16"/>
        <w:szCs w:val="16"/>
        <w:lang w:val="ru-RU"/>
      </w:rPr>
      <w:t>638 078</w:t>
    </w:r>
  </w:p>
  <w:p w:rsidR="007B6DFE" w:rsidRPr="001F1253" w:rsidRDefault="007B6DFE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  <w:p w:rsidR="0089514A" w:rsidRDefault="0089514A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lang w:val="bg-BG"/>
      </w:rPr>
    </w:pPr>
  </w:p>
  <w:p w:rsidR="0072407F" w:rsidRPr="001F1253" w:rsidRDefault="0072407F" w:rsidP="0089514A">
    <w:pPr>
      <w:pStyle w:val="a4"/>
      <w:rPr>
        <w:szCs w:val="16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4A" w:rsidRDefault="00A52D72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454660" cy="4699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5" name="Картина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5.5pt;margin-top:2.25pt;width:35.8pt;height: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5" name="Картина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89514A" w:rsidRPr="008F4D94">
      <w:rPr>
        <w:sz w:val="16"/>
        <w:szCs w:val="16"/>
        <w:lang w:val="ru-RU"/>
      </w:rPr>
      <w:t>4000</w:t>
    </w:r>
    <w:r w:rsidR="0089514A" w:rsidRPr="00AA60B8">
      <w:rPr>
        <w:sz w:val="16"/>
        <w:szCs w:val="16"/>
        <w:lang w:val="ru-RU"/>
      </w:rPr>
      <w:t xml:space="preserve">, </w:t>
    </w:r>
    <w:r w:rsidR="0089514A" w:rsidRPr="008F4D94">
      <w:rPr>
        <w:sz w:val="16"/>
        <w:szCs w:val="16"/>
        <w:lang w:val="ru-RU"/>
      </w:rPr>
      <w:t xml:space="preserve">гр. </w:t>
    </w:r>
    <w:proofErr w:type="gramStart"/>
    <w:r w:rsidR="0089514A" w:rsidRPr="008F4D94">
      <w:rPr>
        <w:sz w:val="16"/>
        <w:szCs w:val="16"/>
        <w:lang w:val="ru-RU"/>
      </w:rPr>
      <w:t>Пловдив</w:t>
    </w:r>
    <w:r w:rsidR="0089514A" w:rsidRPr="00AF0D98">
      <w:rPr>
        <w:sz w:val="16"/>
        <w:szCs w:val="16"/>
        <w:lang w:val="ru-RU"/>
      </w:rPr>
      <w:t>,</w:t>
    </w:r>
    <w:r w:rsidR="0089514A" w:rsidRPr="008F4D94">
      <w:rPr>
        <w:sz w:val="16"/>
        <w:szCs w:val="16"/>
        <w:lang w:val="ru-RU"/>
      </w:rPr>
      <w:t xml:space="preserve">  бул.</w:t>
    </w:r>
    <w:proofErr w:type="gramEnd"/>
    <w:r w:rsidR="0089514A" w:rsidRPr="008F4D94">
      <w:rPr>
        <w:sz w:val="16"/>
        <w:szCs w:val="16"/>
        <w:lang w:val="ru-RU"/>
      </w:rPr>
      <w:t xml:space="preserve"> “</w:t>
    </w:r>
    <w:proofErr w:type="spellStart"/>
    <w:r w:rsidR="0089514A" w:rsidRPr="008F4D94">
      <w:rPr>
        <w:sz w:val="16"/>
        <w:szCs w:val="16"/>
        <w:lang w:val="ru-RU"/>
      </w:rPr>
      <w:t>Марица</w:t>
    </w:r>
    <w:proofErr w:type="spellEnd"/>
    <w:r w:rsidR="0089514A" w:rsidRPr="008F4D94">
      <w:rPr>
        <w:sz w:val="16"/>
        <w:szCs w:val="16"/>
        <w:lang w:val="ru-RU"/>
      </w:rPr>
      <w:t xml:space="preserve">” №122, </w:t>
    </w:r>
    <w:proofErr w:type="spellStart"/>
    <w:r w:rsidR="0089514A" w:rsidRPr="008F4D94">
      <w:rPr>
        <w:sz w:val="16"/>
        <w:szCs w:val="16"/>
        <w:lang w:val="ru-RU"/>
      </w:rPr>
      <w:t>тел.,факс</w:t>
    </w:r>
    <w:proofErr w:type="spellEnd"/>
    <w:r w:rsidR="0089514A" w:rsidRPr="008F4D94">
      <w:rPr>
        <w:sz w:val="16"/>
        <w:szCs w:val="16"/>
        <w:lang w:val="ru-RU"/>
      </w:rPr>
      <w:t xml:space="preserve"> 032/</w:t>
    </w:r>
    <w:r w:rsidR="00B373AA">
      <w:rPr>
        <w:sz w:val="16"/>
        <w:szCs w:val="16"/>
        <w:lang w:val="ru-RU"/>
      </w:rPr>
      <w:t>638 078</w:t>
    </w:r>
  </w:p>
  <w:p w:rsidR="0089514A" w:rsidRPr="001F1253" w:rsidRDefault="0089514A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 w:rsidR="00B373AA">
      <w:rPr>
        <w:sz w:val="16"/>
        <w:szCs w:val="16"/>
        <w:lang w:val="ru-RU"/>
      </w:rPr>
      <w:t xml:space="preserve"> </w:t>
    </w:r>
    <w:r w:rsidR="00B373AA"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="00C53455" w:rsidRPr="00C53455">
      <w:rPr>
        <w:sz w:val="16"/>
        <w:szCs w:val="16"/>
      </w:rPr>
      <w:t>https://</w:t>
    </w:r>
    <w:r w:rsidR="00C53455" w:rsidRPr="00B373AA">
      <w:rPr>
        <w:sz w:val="16"/>
        <w:szCs w:val="16"/>
        <w:lang w:val="ru-RU"/>
      </w:rPr>
      <w:t>plovdiv.riew.gov.bg</w:t>
    </w:r>
  </w:p>
  <w:p w:rsidR="0088526F" w:rsidRDefault="0088526F" w:rsidP="0089514A">
    <w:pPr>
      <w:pStyle w:val="a4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E7" w:rsidRDefault="007A07E7">
      <w:r>
        <w:separator/>
      </w:r>
    </w:p>
  </w:footnote>
  <w:footnote w:type="continuationSeparator" w:id="0">
    <w:p w:rsidR="007A07E7" w:rsidRDefault="007A0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A52D72" w:rsidP="00B76562">
    <w:pPr>
      <w:pStyle w:val="2"/>
      <w:jc w:val="center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A52D72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BC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0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nhIS9B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936425" w:rsidRPr="001C344E" w:rsidRDefault="006B0B9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0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A52D72" w:rsidRPr="00B76562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D0F88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="00C76288"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 w:rsidRPr="001C344E">
      <w:rPr>
        <w:rFonts w:ascii="Helen Bg Condensed" w:hAnsi="Helen Bg Condensed"/>
        <w:b w:val="0"/>
        <w:spacing w:val="40"/>
        <w:sz w:val="20"/>
      </w:rPr>
      <w:t>Регионална инспекция</w:t>
    </w:r>
    <w:r w:rsidR="001C344E" w:rsidRPr="001C344E">
      <w:rPr>
        <w:rFonts w:ascii="Helen Bg Condensed" w:hAnsi="Helen Bg Condensed"/>
        <w:b w:val="0"/>
        <w:spacing w:val="40"/>
        <w:sz w:val="20"/>
      </w:rPr>
      <w:t xml:space="preserve"> по околната среда и водите</w:t>
    </w:r>
    <w:r w:rsidR="00D93AB6" w:rsidRPr="001C344E">
      <w:rPr>
        <w:rFonts w:ascii="Helen Bg Condensed" w:hAnsi="Helen Bg Condensed"/>
        <w:b w:val="0"/>
        <w:spacing w:val="40"/>
        <w:sz w:val="20"/>
      </w:rPr>
      <w:t xml:space="preserve"> - Пловдив</w:t>
    </w:r>
  </w:p>
  <w:p w:rsidR="00ED1377" w:rsidRPr="00ED1377" w:rsidRDefault="00ED137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A59"/>
    <w:multiLevelType w:val="hybridMultilevel"/>
    <w:tmpl w:val="2BE2CC34"/>
    <w:lvl w:ilvl="0" w:tplc="327AE0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color w:val="12131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1571B"/>
    <w:multiLevelType w:val="hybridMultilevel"/>
    <w:tmpl w:val="5D6EE1D8"/>
    <w:lvl w:ilvl="0" w:tplc="0B2AB2A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DB3"/>
    <w:rsid w:val="0000306F"/>
    <w:rsid w:val="000415D7"/>
    <w:rsid w:val="00043B6D"/>
    <w:rsid w:val="00066AA2"/>
    <w:rsid w:val="000F75F2"/>
    <w:rsid w:val="001073F0"/>
    <w:rsid w:val="001149EF"/>
    <w:rsid w:val="00153AB0"/>
    <w:rsid w:val="00157D1E"/>
    <w:rsid w:val="00164A23"/>
    <w:rsid w:val="00165575"/>
    <w:rsid w:val="001B170D"/>
    <w:rsid w:val="001B2BEB"/>
    <w:rsid w:val="001B4BA5"/>
    <w:rsid w:val="001C344E"/>
    <w:rsid w:val="001C5702"/>
    <w:rsid w:val="001C6903"/>
    <w:rsid w:val="001C7F59"/>
    <w:rsid w:val="001E10FE"/>
    <w:rsid w:val="001E7D4F"/>
    <w:rsid w:val="001F1253"/>
    <w:rsid w:val="001F26B4"/>
    <w:rsid w:val="001F3635"/>
    <w:rsid w:val="0020653E"/>
    <w:rsid w:val="00233451"/>
    <w:rsid w:val="0024120B"/>
    <w:rsid w:val="002501B0"/>
    <w:rsid w:val="00254D0B"/>
    <w:rsid w:val="00266D04"/>
    <w:rsid w:val="002B7809"/>
    <w:rsid w:val="002C252C"/>
    <w:rsid w:val="002E25EF"/>
    <w:rsid w:val="002F0262"/>
    <w:rsid w:val="003106F6"/>
    <w:rsid w:val="00324274"/>
    <w:rsid w:val="0034511F"/>
    <w:rsid w:val="00351BBE"/>
    <w:rsid w:val="003A08E0"/>
    <w:rsid w:val="003B6BFE"/>
    <w:rsid w:val="003D295E"/>
    <w:rsid w:val="00421337"/>
    <w:rsid w:val="00442A73"/>
    <w:rsid w:val="00446795"/>
    <w:rsid w:val="00462ED5"/>
    <w:rsid w:val="004802A4"/>
    <w:rsid w:val="004B7D22"/>
    <w:rsid w:val="004C3144"/>
    <w:rsid w:val="004F765C"/>
    <w:rsid w:val="00516DAD"/>
    <w:rsid w:val="00545E5B"/>
    <w:rsid w:val="0057056E"/>
    <w:rsid w:val="00582663"/>
    <w:rsid w:val="0059375A"/>
    <w:rsid w:val="005A3B17"/>
    <w:rsid w:val="005A4A7A"/>
    <w:rsid w:val="005B561D"/>
    <w:rsid w:val="005B69F7"/>
    <w:rsid w:val="005C2BBF"/>
    <w:rsid w:val="005D7788"/>
    <w:rsid w:val="005F5E28"/>
    <w:rsid w:val="00602A0B"/>
    <w:rsid w:val="00616DCB"/>
    <w:rsid w:val="006340C8"/>
    <w:rsid w:val="00661C46"/>
    <w:rsid w:val="006A421B"/>
    <w:rsid w:val="006A6565"/>
    <w:rsid w:val="006B0B9A"/>
    <w:rsid w:val="006C6326"/>
    <w:rsid w:val="006D21A3"/>
    <w:rsid w:val="006E1608"/>
    <w:rsid w:val="00714D69"/>
    <w:rsid w:val="0072407F"/>
    <w:rsid w:val="00735898"/>
    <w:rsid w:val="007719EF"/>
    <w:rsid w:val="00772848"/>
    <w:rsid w:val="00776E91"/>
    <w:rsid w:val="007A07E7"/>
    <w:rsid w:val="007A6290"/>
    <w:rsid w:val="007A7B40"/>
    <w:rsid w:val="007B6DFE"/>
    <w:rsid w:val="007D0F7F"/>
    <w:rsid w:val="008338D4"/>
    <w:rsid w:val="00842F0C"/>
    <w:rsid w:val="0085348A"/>
    <w:rsid w:val="00860390"/>
    <w:rsid w:val="0088526F"/>
    <w:rsid w:val="0089514A"/>
    <w:rsid w:val="00896594"/>
    <w:rsid w:val="008A0444"/>
    <w:rsid w:val="008A3D46"/>
    <w:rsid w:val="008B0206"/>
    <w:rsid w:val="008B1300"/>
    <w:rsid w:val="008D3875"/>
    <w:rsid w:val="008D749E"/>
    <w:rsid w:val="00903E8B"/>
    <w:rsid w:val="0093612F"/>
    <w:rsid w:val="00936425"/>
    <w:rsid w:val="00945275"/>
    <w:rsid w:val="00946D85"/>
    <w:rsid w:val="00955648"/>
    <w:rsid w:val="009712DB"/>
    <w:rsid w:val="00973C05"/>
    <w:rsid w:val="00974546"/>
    <w:rsid w:val="009A49E5"/>
    <w:rsid w:val="009A67C8"/>
    <w:rsid w:val="009C28A8"/>
    <w:rsid w:val="009E7D8E"/>
    <w:rsid w:val="009F0994"/>
    <w:rsid w:val="00A32F7F"/>
    <w:rsid w:val="00A33765"/>
    <w:rsid w:val="00A40542"/>
    <w:rsid w:val="00A44B9E"/>
    <w:rsid w:val="00A52D72"/>
    <w:rsid w:val="00A56FFF"/>
    <w:rsid w:val="00A92E12"/>
    <w:rsid w:val="00AD0F0E"/>
    <w:rsid w:val="00AD11C4"/>
    <w:rsid w:val="00AD13E8"/>
    <w:rsid w:val="00B0052C"/>
    <w:rsid w:val="00B06A2A"/>
    <w:rsid w:val="00B11347"/>
    <w:rsid w:val="00B17E9C"/>
    <w:rsid w:val="00B27B64"/>
    <w:rsid w:val="00B373AA"/>
    <w:rsid w:val="00B76562"/>
    <w:rsid w:val="00BC16C9"/>
    <w:rsid w:val="00BF4E39"/>
    <w:rsid w:val="00C00904"/>
    <w:rsid w:val="00C02136"/>
    <w:rsid w:val="00C36910"/>
    <w:rsid w:val="00C473A4"/>
    <w:rsid w:val="00C53455"/>
    <w:rsid w:val="00C76288"/>
    <w:rsid w:val="00C76A20"/>
    <w:rsid w:val="00C9282E"/>
    <w:rsid w:val="00C96BD2"/>
    <w:rsid w:val="00C97000"/>
    <w:rsid w:val="00CA3258"/>
    <w:rsid w:val="00CA7A14"/>
    <w:rsid w:val="00CD1F33"/>
    <w:rsid w:val="00CF6DFC"/>
    <w:rsid w:val="00D03B87"/>
    <w:rsid w:val="00D11476"/>
    <w:rsid w:val="00D1219F"/>
    <w:rsid w:val="00D259F5"/>
    <w:rsid w:val="00D450FA"/>
    <w:rsid w:val="00D530CC"/>
    <w:rsid w:val="00D61AE4"/>
    <w:rsid w:val="00D63107"/>
    <w:rsid w:val="00D7472F"/>
    <w:rsid w:val="00D93AB6"/>
    <w:rsid w:val="00D95489"/>
    <w:rsid w:val="00DC60E0"/>
    <w:rsid w:val="00DE1749"/>
    <w:rsid w:val="00DF43B6"/>
    <w:rsid w:val="00E344E2"/>
    <w:rsid w:val="00E8208C"/>
    <w:rsid w:val="00EA3B1F"/>
    <w:rsid w:val="00EB0DBD"/>
    <w:rsid w:val="00EB1B62"/>
    <w:rsid w:val="00EB63EB"/>
    <w:rsid w:val="00EC304D"/>
    <w:rsid w:val="00ED1377"/>
    <w:rsid w:val="00F13964"/>
    <w:rsid w:val="00F54142"/>
    <w:rsid w:val="00F66C88"/>
    <w:rsid w:val="00F72CF1"/>
    <w:rsid w:val="00F74415"/>
    <w:rsid w:val="00FA174D"/>
    <w:rsid w:val="00FE22D9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38F8FD02-497A-4CFD-A42E-25D8467D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rsid w:val="00254D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b">
    <w:name w:val="Strong"/>
    <w:qFormat/>
    <w:rsid w:val="003B6BFE"/>
    <w:rPr>
      <w:b/>
      <w:bCs/>
    </w:rPr>
  </w:style>
  <w:style w:type="paragraph" w:styleId="ac">
    <w:name w:val="Normal (Web)"/>
    <w:basedOn w:val="a"/>
    <w:rsid w:val="003B6BFE"/>
    <w:pPr>
      <w:overflowPunct/>
      <w:autoSpaceDE/>
      <w:autoSpaceDN/>
      <w:adjustRightInd/>
      <w:spacing w:after="75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1Char0">
    <w:name w:val="Char Char1 Char"/>
    <w:basedOn w:val="a"/>
    <w:semiHidden/>
    <w:rsid w:val="006C6326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D3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784</Words>
  <Characters>4794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Valentina Nedialkova</cp:lastModifiedBy>
  <cp:revision>11</cp:revision>
  <cp:lastPrinted>2022-02-01T14:09:00Z</cp:lastPrinted>
  <dcterms:created xsi:type="dcterms:W3CDTF">2026-03-11T13:08:00Z</dcterms:created>
  <dcterms:modified xsi:type="dcterms:W3CDTF">2026-03-16T13:50:00Z</dcterms:modified>
</cp:coreProperties>
</file>