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F9199A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Pr="003B6BFE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F9199A" w:rsidRDefault="003B6BFE" w:rsidP="003B6BFE">
      <w:pPr>
        <w:jc w:val="center"/>
        <w:rPr>
          <w:rFonts w:ascii="Verdana" w:hAnsi="Verdana"/>
          <w:b/>
          <w:lang w:val="ru-RU"/>
        </w:rPr>
      </w:pPr>
      <w:r w:rsidRPr="00354A0B">
        <w:rPr>
          <w:rFonts w:ascii="Verdana" w:hAnsi="Verdana"/>
          <w:b/>
          <w:lang w:val="ru-RU"/>
        </w:rPr>
        <w:t xml:space="preserve">ДОКЛАД </w:t>
      </w:r>
    </w:p>
    <w:p w:rsidR="003B6BFE" w:rsidRPr="00F9199A" w:rsidRDefault="003B6BFE" w:rsidP="003B6BFE">
      <w:pPr>
        <w:jc w:val="center"/>
        <w:rPr>
          <w:rFonts w:ascii="Verdana" w:hAnsi="Verdana"/>
          <w:b/>
          <w:lang w:val="bg-BG"/>
        </w:rPr>
      </w:pPr>
      <w:r w:rsidRPr="00F9199A">
        <w:rPr>
          <w:rFonts w:ascii="Verdana" w:hAnsi="Verdana"/>
          <w:b/>
          <w:lang w:val="bg-BG"/>
        </w:rPr>
        <w:t xml:space="preserve">за извършена комплексна проверка </w:t>
      </w:r>
    </w:p>
    <w:p w:rsidR="003B6BFE" w:rsidRPr="00F9199A" w:rsidRDefault="003B6BFE" w:rsidP="003B6BFE">
      <w:pPr>
        <w:jc w:val="both"/>
        <w:rPr>
          <w:rFonts w:ascii="Verdana" w:hAnsi="Verdana"/>
          <w:lang w:val="bg-BG"/>
        </w:rPr>
      </w:pPr>
    </w:p>
    <w:p w:rsidR="0007528F" w:rsidRPr="00F9199A" w:rsidRDefault="00354A0B" w:rsidP="0007528F">
      <w:p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b/>
          <w:lang w:val="bg-BG"/>
        </w:rPr>
        <w:t>На основание:</w:t>
      </w:r>
      <w:r w:rsidRPr="00F9199A">
        <w:rPr>
          <w:rFonts w:ascii="Verdana" w:hAnsi="Verdana"/>
          <w:lang w:val="bg-BG"/>
        </w:rPr>
        <w:t xml:space="preserve"> План за контролната дейност за 2026 г. на РИОСВ – Пловдив, утвърден от Министъра на околната среда и водите и Заповед на Директора на РИОСВ-Пловдив, на </w:t>
      </w:r>
      <w:r w:rsidR="0007528F" w:rsidRPr="00F9199A">
        <w:rPr>
          <w:rFonts w:ascii="Verdana" w:hAnsi="Verdana"/>
          <w:lang w:val="bg-BG"/>
        </w:rPr>
        <w:t>02.06</w:t>
      </w:r>
      <w:r w:rsidRPr="00F9199A">
        <w:rPr>
          <w:rFonts w:ascii="Verdana" w:hAnsi="Verdana"/>
          <w:lang w:val="bg-BG"/>
        </w:rPr>
        <w:t>.2026 г. е извършена комплексна проверка в обект „</w:t>
      </w:r>
      <w:r w:rsidR="0007528F" w:rsidRPr="00F9199A">
        <w:rPr>
          <w:rFonts w:ascii="Verdana" w:hAnsi="Verdana"/>
          <w:lang w:val="bg-BG"/>
        </w:rPr>
        <w:t xml:space="preserve">Предприятие за месодобив, </w:t>
      </w:r>
      <w:proofErr w:type="spellStart"/>
      <w:r w:rsidR="0007528F" w:rsidRPr="00F9199A">
        <w:rPr>
          <w:rFonts w:ascii="Verdana" w:hAnsi="Verdana"/>
          <w:lang w:val="bg-BG"/>
        </w:rPr>
        <w:t>месопреработка</w:t>
      </w:r>
      <w:proofErr w:type="spellEnd"/>
      <w:r w:rsidR="0007528F" w:rsidRPr="00F9199A">
        <w:rPr>
          <w:rFonts w:ascii="Verdana" w:hAnsi="Verdana"/>
          <w:lang w:val="bg-BG"/>
        </w:rPr>
        <w:t xml:space="preserve">, животновъден обект и административни дейности </w:t>
      </w:r>
    </w:p>
    <w:p w:rsidR="00354A0B" w:rsidRPr="00F9199A" w:rsidRDefault="00354A0B" w:rsidP="00354A0B">
      <w:p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>“ с оператор „</w:t>
      </w:r>
      <w:r w:rsidR="0007528F" w:rsidRPr="00F9199A">
        <w:rPr>
          <w:rFonts w:ascii="Verdana" w:hAnsi="Verdana"/>
          <w:lang w:val="bg-BG"/>
        </w:rPr>
        <w:t>ЕЛИТ 2095</w:t>
      </w:r>
      <w:r w:rsidRPr="00F9199A">
        <w:rPr>
          <w:rFonts w:ascii="Verdana" w:hAnsi="Verdana"/>
          <w:lang w:val="bg-BG"/>
        </w:rPr>
        <w:t xml:space="preserve">“ </w:t>
      </w:r>
      <w:r w:rsidR="0007528F" w:rsidRPr="00F9199A">
        <w:rPr>
          <w:rFonts w:ascii="Verdana" w:hAnsi="Verdana"/>
          <w:lang w:val="bg-BG"/>
        </w:rPr>
        <w:t>Е</w:t>
      </w:r>
      <w:r w:rsidRPr="00F9199A">
        <w:rPr>
          <w:rFonts w:ascii="Verdana" w:hAnsi="Verdana"/>
          <w:lang w:val="bg-BG"/>
        </w:rPr>
        <w:t xml:space="preserve">ООД, разположено в </w:t>
      </w:r>
      <w:r w:rsidR="0007528F" w:rsidRPr="00F9199A">
        <w:rPr>
          <w:rFonts w:ascii="Verdana" w:hAnsi="Verdana"/>
          <w:lang w:val="bg-BG"/>
        </w:rPr>
        <w:t>землище на с. Ягодово, общ. Родопи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F9199A">
        <w:rPr>
          <w:rFonts w:ascii="Verdana" w:hAnsi="Verdana"/>
          <w:b/>
          <w:bCs/>
          <w:lang w:val="bg-BG"/>
        </w:rPr>
        <w:t>I. Цел на проверката:</w:t>
      </w:r>
    </w:p>
    <w:p w:rsidR="00354A0B" w:rsidRPr="00F9199A" w:rsidRDefault="00354A0B" w:rsidP="00354A0B">
      <w:pPr>
        <w:ind w:firstLine="720"/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 xml:space="preserve">Основна цел на проверката е установяване на нивото и степента на съответствие на дейността в обекта с изискванията, заложени в </w:t>
      </w:r>
      <w:r w:rsidRPr="00F9199A">
        <w:rPr>
          <w:rFonts w:ascii="Verdana" w:hAnsi="Verdana"/>
          <w:i/>
          <w:lang w:val="bg-BG"/>
        </w:rPr>
        <w:t xml:space="preserve">Закона за опазване на околната среда(ЗООС), Закона за чистотата на атмосферния въздух (ЗЧАВ), Закона за </w:t>
      </w:r>
      <w:r w:rsidR="0007528F" w:rsidRPr="00F9199A">
        <w:rPr>
          <w:rFonts w:ascii="Verdana" w:hAnsi="Verdana"/>
          <w:i/>
          <w:lang w:val="bg-BG"/>
        </w:rPr>
        <w:t>водите (ЗВ</w:t>
      </w:r>
      <w:r w:rsidRPr="00F9199A">
        <w:rPr>
          <w:rFonts w:ascii="Verdana" w:hAnsi="Verdana"/>
          <w:i/>
          <w:lang w:val="bg-BG"/>
        </w:rPr>
        <w:t xml:space="preserve">) </w:t>
      </w:r>
      <w:r w:rsidRPr="00F9199A">
        <w:rPr>
          <w:rFonts w:ascii="Verdana" w:hAnsi="Verdana"/>
          <w:lang w:val="bg-BG"/>
        </w:rPr>
        <w:t>и подзаконовите нормативни актове към тях, както и Регламенти на Европейския съюз и на Съвета.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Cs/>
          <w:lang w:val="bg-BG"/>
        </w:rPr>
      </w:pP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F9199A">
        <w:rPr>
          <w:rFonts w:ascii="Verdana" w:hAnsi="Verdana"/>
          <w:b/>
          <w:bCs/>
          <w:lang w:val="bg-BG"/>
        </w:rPr>
        <w:t>II. Проверени инсталации: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F9199A" w:rsidRDefault="00354A0B" w:rsidP="00354A0B">
      <w:p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bCs/>
          <w:lang w:val="bg-BG"/>
        </w:rPr>
        <w:t xml:space="preserve">Дейността на територията на обекта е свързана с производство на машини и оборудване за тютюневата промишленост. </w:t>
      </w:r>
      <w:r w:rsidRPr="00F9199A">
        <w:rPr>
          <w:rFonts w:ascii="Verdana" w:hAnsi="Verdana"/>
          <w:lang w:val="bg-BG"/>
        </w:rPr>
        <w:t>При проверката са проверени:</w:t>
      </w:r>
    </w:p>
    <w:p w:rsidR="00045408" w:rsidRPr="00F9199A" w:rsidRDefault="00045408" w:rsidP="00045408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 xml:space="preserve">2 броя локални пречиствателни станции за отпадни види </w:t>
      </w:r>
      <w:r w:rsidRPr="00F9199A">
        <w:rPr>
          <w:rFonts w:ascii="Verdana" w:hAnsi="Verdana"/>
        </w:rPr>
        <w:t>(</w:t>
      </w:r>
      <w:r w:rsidRPr="00F9199A">
        <w:rPr>
          <w:rFonts w:ascii="Verdana" w:hAnsi="Verdana"/>
          <w:lang w:val="bg-BG"/>
        </w:rPr>
        <w:t>ЛПСОВ</w:t>
      </w:r>
      <w:r w:rsidRPr="00F9199A">
        <w:rPr>
          <w:rFonts w:ascii="Verdana" w:hAnsi="Verdana"/>
        </w:rPr>
        <w:t>)</w:t>
      </w:r>
      <w:r w:rsidRPr="00F9199A">
        <w:rPr>
          <w:rFonts w:ascii="Verdana" w:hAnsi="Verdana"/>
          <w:lang w:val="bg-BG"/>
        </w:rPr>
        <w:t>;</w:t>
      </w:r>
    </w:p>
    <w:p w:rsidR="00045408" w:rsidRPr="00F9199A" w:rsidRDefault="00045408" w:rsidP="00045408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>последна канализационна шахта на изход обект;</w:t>
      </w:r>
    </w:p>
    <w:p w:rsidR="00045408" w:rsidRPr="00F9199A" w:rsidRDefault="00045408" w:rsidP="00045408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>хладилни и климатични системи;</w:t>
      </w:r>
    </w:p>
    <w:p w:rsidR="00045408" w:rsidRPr="00F9199A" w:rsidRDefault="00045408" w:rsidP="00045408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>документи, които оператора следва да води, съгласно нормативните изисквания</w:t>
      </w:r>
    </w:p>
    <w:p w:rsidR="00354A0B" w:rsidRPr="00F9199A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F9199A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  <w:r w:rsidRPr="00F9199A">
        <w:rPr>
          <w:rFonts w:ascii="Verdana" w:hAnsi="Verdana"/>
          <w:b/>
          <w:bCs/>
          <w:lang w:val="bg-BG"/>
        </w:rPr>
        <w:t>III. Констатации от проверката по компоненти и фактори:</w:t>
      </w:r>
      <w:r w:rsidRPr="00F9199A">
        <w:rPr>
          <w:rFonts w:ascii="Verdana" w:hAnsi="Verdana"/>
          <w:bCs/>
          <w:color w:val="121314"/>
          <w:lang w:val="bg-BG"/>
        </w:rPr>
        <w:t xml:space="preserve"> </w:t>
      </w:r>
    </w:p>
    <w:p w:rsidR="00354A0B" w:rsidRPr="00F9199A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</w:p>
    <w:p w:rsidR="00045408" w:rsidRPr="00F9199A" w:rsidRDefault="00354A0B" w:rsidP="00045408">
      <w:pPr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  <w:r w:rsidRPr="00F9199A">
        <w:rPr>
          <w:rFonts w:ascii="Verdana" w:hAnsi="Verdana"/>
          <w:b/>
          <w:bCs/>
          <w:color w:val="121314"/>
          <w:lang w:val="bg-BG"/>
        </w:rPr>
        <w:t>Компонент „Атмосферен въздух“</w:t>
      </w:r>
    </w:p>
    <w:p w:rsidR="00045408" w:rsidRPr="00F9199A" w:rsidRDefault="00045408" w:rsidP="00045408">
      <w:pPr>
        <w:tabs>
          <w:tab w:val="left" w:pos="284"/>
        </w:tabs>
        <w:spacing w:line="276" w:lineRule="auto"/>
        <w:ind w:left="285"/>
        <w:jc w:val="both"/>
        <w:rPr>
          <w:rFonts w:ascii="Verdana" w:hAnsi="Verdana"/>
          <w:b/>
          <w:bCs/>
          <w:color w:val="121314"/>
          <w:lang w:val="bg-BG"/>
        </w:rPr>
      </w:pPr>
    </w:p>
    <w:p w:rsidR="00045408" w:rsidRPr="00F9199A" w:rsidRDefault="00045408" w:rsidP="00045408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  <w:r w:rsidRPr="00F9199A">
        <w:rPr>
          <w:rFonts w:ascii="Verdana" w:hAnsi="Verdana"/>
          <w:lang w:val="bg-BG"/>
        </w:rPr>
        <w:t xml:space="preserve">Основната дейност на дружеството е свързана с отглеждане на водоплаващи птици </w:t>
      </w:r>
      <w:r w:rsidRPr="00F9199A">
        <w:rPr>
          <w:rFonts w:ascii="Verdana" w:hAnsi="Verdana"/>
        </w:rPr>
        <w:t>(</w:t>
      </w:r>
      <w:r w:rsidRPr="00F9199A">
        <w:rPr>
          <w:rFonts w:ascii="Verdana" w:hAnsi="Verdana"/>
          <w:lang w:val="bg-BG"/>
        </w:rPr>
        <w:t>патици</w:t>
      </w:r>
      <w:r w:rsidRPr="00F9199A">
        <w:rPr>
          <w:rFonts w:ascii="Verdana" w:hAnsi="Verdana"/>
        </w:rPr>
        <w:t>)</w:t>
      </w:r>
      <w:r w:rsidRPr="00F9199A">
        <w:rPr>
          <w:rFonts w:ascii="Verdana" w:hAnsi="Verdana"/>
          <w:lang w:val="bg-BG"/>
        </w:rPr>
        <w:t xml:space="preserve">,  месодобив и </w:t>
      </w:r>
      <w:proofErr w:type="spellStart"/>
      <w:r w:rsidRPr="00F9199A">
        <w:rPr>
          <w:rFonts w:ascii="Verdana" w:hAnsi="Verdana"/>
          <w:lang w:val="bg-BG"/>
        </w:rPr>
        <w:t>месопреработка</w:t>
      </w:r>
      <w:proofErr w:type="spellEnd"/>
      <w:r w:rsidRPr="00F9199A">
        <w:rPr>
          <w:rFonts w:ascii="Verdana" w:hAnsi="Verdana"/>
          <w:lang w:val="bg-BG"/>
        </w:rPr>
        <w:t xml:space="preserve">. На територията на обекта се експлоатира хладилно оборудване попадащо в обхвата на </w:t>
      </w:r>
      <w:r w:rsidRPr="00F9199A">
        <w:rPr>
          <w:rFonts w:ascii="Verdana" w:hAnsi="Verdana"/>
          <w:i/>
          <w:lang w:val="bg-BG"/>
        </w:rPr>
        <w:t xml:space="preserve">Регламент </w:t>
      </w:r>
      <w:r w:rsidRPr="00F9199A">
        <w:rPr>
          <w:rFonts w:ascii="Verdana" w:hAnsi="Verdana"/>
          <w:i/>
        </w:rPr>
        <w:t>(</w:t>
      </w:r>
      <w:r w:rsidRPr="00F9199A">
        <w:rPr>
          <w:rFonts w:ascii="Verdana" w:hAnsi="Verdana"/>
          <w:i/>
          <w:lang w:val="bg-BG"/>
        </w:rPr>
        <w:t>ЕС</w:t>
      </w:r>
      <w:r w:rsidRPr="00F9199A">
        <w:rPr>
          <w:rFonts w:ascii="Verdana" w:hAnsi="Verdana"/>
          <w:i/>
        </w:rPr>
        <w:t>)</w:t>
      </w:r>
      <w:r w:rsidRPr="00F9199A">
        <w:rPr>
          <w:rFonts w:ascii="Verdana" w:hAnsi="Verdana"/>
          <w:i/>
          <w:lang w:val="bg-BG"/>
        </w:rPr>
        <w:t xml:space="preserve"> 2024/573 от 7 февруари 2024 година за </w:t>
      </w:r>
      <w:proofErr w:type="spellStart"/>
      <w:r w:rsidRPr="00F9199A">
        <w:rPr>
          <w:rFonts w:ascii="Verdana" w:hAnsi="Verdana"/>
          <w:i/>
          <w:lang w:val="bg-BG"/>
        </w:rPr>
        <w:t>флуорсъдържащите</w:t>
      </w:r>
      <w:proofErr w:type="spellEnd"/>
      <w:r w:rsidRPr="00F9199A">
        <w:rPr>
          <w:rFonts w:ascii="Verdana" w:hAnsi="Verdana"/>
          <w:i/>
          <w:lang w:val="bg-BG"/>
        </w:rPr>
        <w:t xml:space="preserve"> парникови газове, за изменение на Директива </w:t>
      </w:r>
      <w:r w:rsidRPr="00F9199A">
        <w:rPr>
          <w:rFonts w:ascii="Verdana" w:hAnsi="Verdana"/>
          <w:i/>
        </w:rPr>
        <w:t>(</w:t>
      </w:r>
      <w:r w:rsidRPr="00F9199A">
        <w:rPr>
          <w:rFonts w:ascii="Verdana" w:hAnsi="Verdana"/>
          <w:i/>
          <w:lang w:val="bg-BG"/>
        </w:rPr>
        <w:t>ЕС</w:t>
      </w:r>
      <w:r w:rsidRPr="00F9199A">
        <w:rPr>
          <w:rFonts w:ascii="Verdana" w:hAnsi="Verdana"/>
          <w:i/>
        </w:rPr>
        <w:t>)</w:t>
      </w:r>
      <w:r w:rsidRPr="00F9199A">
        <w:rPr>
          <w:rFonts w:ascii="Verdana" w:hAnsi="Verdana"/>
          <w:i/>
          <w:lang w:val="bg-BG"/>
        </w:rPr>
        <w:t xml:space="preserve"> 2019/1937 и за отмяна на Регламент </w:t>
      </w:r>
      <w:r w:rsidRPr="00F9199A">
        <w:rPr>
          <w:rFonts w:ascii="Verdana" w:hAnsi="Verdana"/>
          <w:i/>
        </w:rPr>
        <w:t>(</w:t>
      </w:r>
      <w:r w:rsidRPr="00F9199A">
        <w:rPr>
          <w:rFonts w:ascii="Verdana" w:hAnsi="Verdana"/>
          <w:i/>
          <w:lang w:val="bg-BG"/>
        </w:rPr>
        <w:t>ЕС</w:t>
      </w:r>
      <w:r w:rsidRPr="00F9199A">
        <w:rPr>
          <w:rFonts w:ascii="Verdana" w:hAnsi="Verdana"/>
          <w:i/>
        </w:rPr>
        <w:t>)</w:t>
      </w:r>
      <w:r w:rsidRPr="00F9199A">
        <w:rPr>
          <w:rFonts w:ascii="Verdana" w:hAnsi="Verdana"/>
          <w:i/>
          <w:lang w:val="bg-BG"/>
        </w:rPr>
        <w:t xml:space="preserve"> № 517/2014.</w:t>
      </w:r>
      <w:r w:rsidRPr="00F9199A">
        <w:rPr>
          <w:rFonts w:ascii="Verdana" w:hAnsi="Verdana"/>
          <w:lang w:val="bg-BG"/>
        </w:rPr>
        <w:t xml:space="preserve"> </w:t>
      </w:r>
    </w:p>
    <w:p w:rsidR="00045408" w:rsidRPr="00F9199A" w:rsidRDefault="00045408" w:rsidP="00045408">
      <w:p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lastRenderedPageBreak/>
        <w:t>За всички системи се представиха досиета, които са водени редовно. Проверките за течове са извършвани съгласно количеството тон СО</w:t>
      </w:r>
      <w:r w:rsidRPr="00F9199A">
        <w:rPr>
          <w:rFonts w:ascii="Verdana" w:hAnsi="Verdana"/>
          <w:vertAlign w:val="subscript"/>
          <w:lang w:val="bg-BG"/>
        </w:rPr>
        <w:t>2</w:t>
      </w:r>
      <w:r w:rsidRPr="00F9199A">
        <w:rPr>
          <w:rFonts w:ascii="Verdana" w:hAnsi="Verdana"/>
          <w:lang w:val="bg-BG"/>
        </w:rPr>
        <w:t xml:space="preserve"> еквивалент в системите и от сертифицирано лице от ББКМ. При обхода се констатира, че хладилните системи са етикетирани съгласно нормативните изисквания. Дружеството е регистрирано в Информационната система за </w:t>
      </w:r>
      <w:proofErr w:type="spellStart"/>
      <w:r w:rsidRPr="00F9199A">
        <w:rPr>
          <w:rFonts w:ascii="Verdana" w:hAnsi="Verdana"/>
          <w:lang w:val="bg-BG"/>
        </w:rPr>
        <w:t>флуорсъдържащи</w:t>
      </w:r>
      <w:proofErr w:type="spellEnd"/>
      <w:r w:rsidRPr="00F9199A">
        <w:rPr>
          <w:rFonts w:ascii="Verdana" w:hAnsi="Verdana"/>
          <w:lang w:val="bg-BG"/>
        </w:rPr>
        <w:t xml:space="preserve"> парникови газове като оператор на оборудване, и е представило отчет за календарната 2025 г. в законоустановения срок до 31.03.2026 г.</w:t>
      </w:r>
    </w:p>
    <w:p w:rsidR="00045408" w:rsidRPr="00F9199A" w:rsidRDefault="00045408" w:rsidP="00045408">
      <w:p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 xml:space="preserve">На територията на площадката е налична инсталация за смилане и изсушаване на странични животински продукти </w:t>
      </w:r>
      <w:r w:rsidRPr="00F9199A">
        <w:rPr>
          <w:rFonts w:ascii="Verdana" w:hAnsi="Verdana"/>
        </w:rPr>
        <w:t>(</w:t>
      </w:r>
      <w:r w:rsidRPr="00F9199A">
        <w:rPr>
          <w:rFonts w:ascii="Verdana" w:hAnsi="Verdana"/>
          <w:lang w:val="bg-BG"/>
        </w:rPr>
        <w:t>СЖП</w:t>
      </w:r>
      <w:r w:rsidRPr="00F9199A">
        <w:rPr>
          <w:rFonts w:ascii="Verdana" w:hAnsi="Verdana"/>
        </w:rPr>
        <w:t>)</w:t>
      </w:r>
      <w:r w:rsidRPr="00F9199A">
        <w:rPr>
          <w:rFonts w:ascii="Verdana" w:hAnsi="Verdana"/>
          <w:lang w:val="bg-BG"/>
        </w:rPr>
        <w:t>, която не работи. По информация от присъстващия на проверката упълномощен представител на дружеството същата не е дала добри резултати още при тестването и оттогава не е експлоатирана. СЖП се съхранява в камери.</w:t>
      </w:r>
    </w:p>
    <w:p w:rsidR="00045408" w:rsidRPr="00F9199A" w:rsidRDefault="00045408" w:rsidP="00045408">
      <w:pPr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>В обекта е осигурен дизелов генератор, в случай на аварийно спиране на електрозахранването.</w:t>
      </w:r>
    </w:p>
    <w:p w:rsidR="00045408" w:rsidRPr="00F9199A" w:rsidRDefault="00045408" w:rsidP="00045408">
      <w:pPr>
        <w:jc w:val="both"/>
        <w:rPr>
          <w:rFonts w:ascii="Verdana" w:hAnsi="Verdana"/>
          <w:lang w:val="bg-BG"/>
        </w:rPr>
      </w:pPr>
    </w:p>
    <w:p w:rsidR="00354A0B" w:rsidRPr="00F9199A" w:rsidRDefault="00354A0B" w:rsidP="00045408">
      <w:pPr>
        <w:jc w:val="both"/>
        <w:rPr>
          <w:rFonts w:ascii="Verdana" w:hAnsi="Verdana"/>
          <w:bCs/>
          <w:lang w:val="bg-BG"/>
        </w:rPr>
      </w:pPr>
    </w:p>
    <w:p w:rsidR="00354A0B" w:rsidRPr="00F9199A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</w:p>
    <w:p w:rsidR="00354A0B" w:rsidRPr="00F9199A" w:rsidRDefault="00354A0B" w:rsidP="00354A0B">
      <w:pPr>
        <w:numPr>
          <w:ilvl w:val="0"/>
          <w:numId w:val="3"/>
        </w:numPr>
        <w:jc w:val="both"/>
        <w:textAlignment w:val="auto"/>
        <w:rPr>
          <w:rFonts w:ascii="Verdana" w:hAnsi="Verdana"/>
          <w:b/>
          <w:lang w:val="bg-BG"/>
        </w:rPr>
      </w:pPr>
      <w:r w:rsidRPr="00F9199A">
        <w:rPr>
          <w:rFonts w:ascii="Verdana" w:hAnsi="Verdana"/>
          <w:b/>
          <w:bCs/>
          <w:lang w:val="bg-BG"/>
        </w:rPr>
        <w:t xml:space="preserve">Компонент </w:t>
      </w:r>
      <w:r w:rsidRPr="00F9199A">
        <w:rPr>
          <w:rFonts w:ascii="Verdana" w:hAnsi="Verdana"/>
          <w:b/>
          <w:lang w:val="bg-BG"/>
        </w:rPr>
        <w:t>„</w:t>
      </w:r>
      <w:r w:rsidR="00045408" w:rsidRPr="00F9199A">
        <w:rPr>
          <w:rFonts w:ascii="Verdana" w:hAnsi="Verdana"/>
          <w:b/>
          <w:lang w:val="bg-BG"/>
        </w:rPr>
        <w:t>Води</w:t>
      </w:r>
      <w:r w:rsidRPr="00F9199A">
        <w:rPr>
          <w:rFonts w:ascii="Verdana" w:hAnsi="Verdana"/>
          <w:b/>
          <w:lang w:val="bg-BG"/>
        </w:rPr>
        <w:t>“</w:t>
      </w:r>
      <w:r w:rsidR="00045408" w:rsidRPr="00F9199A">
        <w:rPr>
          <w:rFonts w:ascii="Verdana" w:hAnsi="Verdana"/>
          <w:b/>
          <w:lang w:val="bg-BG"/>
        </w:rPr>
        <w:t xml:space="preserve"> - отпадъчни</w:t>
      </w:r>
      <w:r w:rsidRPr="00F9199A">
        <w:rPr>
          <w:rFonts w:ascii="Verdana" w:hAnsi="Verdana"/>
          <w:b/>
          <w:lang w:val="bg-BG"/>
        </w:rPr>
        <w:t>:</w:t>
      </w:r>
    </w:p>
    <w:p w:rsidR="00045408" w:rsidRPr="00F9199A" w:rsidRDefault="00045408" w:rsidP="00045408">
      <w:pPr>
        <w:jc w:val="both"/>
        <w:rPr>
          <w:rStyle w:val="ab"/>
          <w:rFonts w:ascii="Verdana" w:hAnsi="Verdana"/>
          <w:b w:val="0"/>
          <w:color w:val="121314"/>
          <w:lang w:val="bg-BG"/>
        </w:rPr>
      </w:pPr>
    </w:p>
    <w:p w:rsidR="00045408" w:rsidRPr="00F9199A" w:rsidRDefault="00045408" w:rsidP="00045408">
      <w:pPr>
        <w:ind w:firstLine="708"/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 xml:space="preserve">На обекта се извършва гушене на патици – </w:t>
      </w:r>
      <w:proofErr w:type="spellStart"/>
      <w:r w:rsidRPr="00F9199A">
        <w:rPr>
          <w:rFonts w:ascii="Verdana" w:hAnsi="Verdana"/>
          <w:lang w:val="bg-BG"/>
        </w:rPr>
        <w:t>мюлари</w:t>
      </w:r>
      <w:proofErr w:type="spellEnd"/>
      <w:r w:rsidRPr="00F9199A">
        <w:rPr>
          <w:rFonts w:ascii="Verdana" w:hAnsi="Verdana"/>
          <w:lang w:val="bg-BG"/>
        </w:rPr>
        <w:t xml:space="preserve"> (за около 7 дни), клане, разфасоване и експедиция. Водоснабдяването на комплекса с вода за питейно-битови нужди се осъществява от водопроводната мрежа на с. Ягодово. За целите на производството се използва собствен водоизточник – сондажен кладенец с изградена система за пречистване и озониране. Дружеството има Разрешително за </w:t>
      </w:r>
      <w:proofErr w:type="spellStart"/>
      <w:r w:rsidRPr="00F9199A">
        <w:rPr>
          <w:rFonts w:ascii="Verdana" w:hAnsi="Verdana"/>
          <w:lang w:val="bg-BG"/>
        </w:rPr>
        <w:t>водовземане</w:t>
      </w:r>
      <w:proofErr w:type="spellEnd"/>
      <w:r w:rsidRPr="00F9199A">
        <w:rPr>
          <w:rFonts w:ascii="Verdana" w:hAnsi="Verdana"/>
          <w:lang w:val="bg-BG"/>
        </w:rPr>
        <w:t xml:space="preserve"> от подземни води, издадено от БД-ИБР. За пречистване на формираните от дейността производствени и битово-</w:t>
      </w:r>
      <w:proofErr w:type="spellStart"/>
      <w:r w:rsidRPr="00F9199A">
        <w:rPr>
          <w:rFonts w:ascii="Verdana" w:hAnsi="Verdana"/>
          <w:lang w:val="bg-BG"/>
        </w:rPr>
        <w:t>фекални</w:t>
      </w:r>
      <w:proofErr w:type="spellEnd"/>
      <w:r w:rsidRPr="00F9199A">
        <w:rPr>
          <w:rFonts w:ascii="Verdana" w:hAnsi="Verdana"/>
          <w:lang w:val="bg-BG"/>
        </w:rPr>
        <w:t xml:space="preserve"> води са изградени 2 броя локални пречиствателни станции с биологично стъпало. Едната станция пречиства отпадъчните води от клането на патиците, а другата от помещението за гушене. Пречистената вода се използва за измиване на производствените халета в животновъдния обект. Отделената твърда торова фракция от дъговото сито към ЛПСОВ се съхранява на открита бетонирана торова площадка, от където се предава.</w:t>
      </w:r>
    </w:p>
    <w:p w:rsidR="00045408" w:rsidRPr="00F9199A" w:rsidRDefault="00045408" w:rsidP="00045408">
      <w:pPr>
        <w:ind w:firstLine="708"/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 xml:space="preserve">Дружеството не притежава разрешително за ползване на повърхностен воден обект за </w:t>
      </w:r>
      <w:proofErr w:type="spellStart"/>
      <w:r w:rsidRPr="00F9199A">
        <w:rPr>
          <w:rFonts w:ascii="Verdana" w:hAnsi="Verdana"/>
          <w:lang w:val="bg-BG"/>
        </w:rPr>
        <w:t>заустване</w:t>
      </w:r>
      <w:proofErr w:type="spellEnd"/>
      <w:r w:rsidRPr="00F9199A">
        <w:rPr>
          <w:rFonts w:ascii="Verdana" w:hAnsi="Verdana"/>
          <w:lang w:val="bg-BG"/>
        </w:rPr>
        <w:t xml:space="preserve"> на отпадъчни води, съгл. Чл. 46, ал.1, т.3, буква Б от Закона за водите. При настоящата проверка е проверена канализационна шахта, която се намира на изхода на обекта. Не се констатира изтичане на отпадъчни води към ГОК </w:t>
      </w:r>
      <w:proofErr w:type="spellStart"/>
      <w:r w:rsidRPr="00F9199A">
        <w:rPr>
          <w:rFonts w:ascii="Verdana" w:hAnsi="Verdana"/>
          <w:lang w:val="bg-BG"/>
        </w:rPr>
        <w:t>Ягодовски</w:t>
      </w:r>
      <w:proofErr w:type="spellEnd"/>
      <w:r w:rsidRPr="00F9199A">
        <w:rPr>
          <w:rFonts w:ascii="Verdana" w:hAnsi="Verdana"/>
          <w:lang w:val="bg-BG"/>
        </w:rPr>
        <w:t xml:space="preserve"> колектор, поради което не са взети проби.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F9199A">
        <w:rPr>
          <w:rFonts w:ascii="Verdana" w:hAnsi="Verdana"/>
          <w:b/>
          <w:bCs/>
          <w:iCs/>
          <w:color w:val="121314"/>
          <w:lang w:val="bg-BG"/>
        </w:rPr>
        <w:t xml:space="preserve">IV. Предписания, срокове за изпълнение, отговорници: 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Cs/>
          <w:iCs/>
          <w:color w:val="121314"/>
          <w:lang w:val="bg-BG"/>
        </w:rPr>
      </w:pPr>
      <w:r w:rsidRPr="00F9199A">
        <w:rPr>
          <w:rFonts w:ascii="Verdana" w:hAnsi="Verdana"/>
          <w:bCs/>
          <w:iCs/>
          <w:color w:val="121314"/>
          <w:lang w:val="bg-BG"/>
        </w:rPr>
        <w:t>При извършената проверка не са дадени  предписания.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F9199A">
        <w:rPr>
          <w:rFonts w:ascii="Verdana" w:hAnsi="Verdana"/>
          <w:b/>
          <w:bCs/>
          <w:iCs/>
          <w:color w:val="121314"/>
          <w:lang w:val="bg-BG"/>
        </w:rPr>
        <w:t xml:space="preserve">V. Съответствие, последващ контрол: 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  <w:r w:rsidRPr="00F9199A">
        <w:rPr>
          <w:rFonts w:ascii="Verdana" w:hAnsi="Verdana"/>
          <w:bCs/>
          <w:iCs/>
          <w:color w:val="121314"/>
          <w:lang w:val="bg-BG"/>
        </w:rPr>
        <w:t>При извършената проверка не са установени нарушения</w:t>
      </w:r>
      <w:r w:rsidRPr="00F9199A">
        <w:rPr>
          <w:rFonts w:ascii="Verdana" w:hAnsi="Verdana"/>
          <w:lang w:val="bg-BG"/>
        </w:rPr>
        <w:t xml:space="preserve"> на екологичното законодателство по проверяваните компоненти и фактори на въздействие. 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i/>
          <w:lang w:val="bg-BG"/>
        </w:rPr>
      </w:pPr>
      <w:r w:rsidRPr="00F9199A">
        <w:rPr>
          <w:rFonts w:ascii="Verdana" w:hAnsi="Verdana"/>
          <w:lang w:val="bg-BG"/>
        </w:rPr>
        <w:t xml:space="preserve"> 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  <w:r w:rsidRPr="00F9199A">
        <w:rPr>
          <w:rFonts w:ascii="Verdana" w:hAnsi="Verdana"/>
          <w:lang w:val="bg-BG"/>
        </w:rPr>
        <w:t xml:space="preserve">От страна на дружеството при проверката присъства </w:t>
      </w:r>
      <w:r w:rsidR="00273B72" w:rsidRPr="00F9199A">
        <w:rPr>
          <w:rFonts w:ascii="Verdana" w:hAnsi="Verdana"/>
          <w:lang w:val="bg-BG"/>
        </w:rPr>
        <w:t>упълномощен представител</w:t>
      </w:r>
    </w:p>
    <w:p w:rsidR="00354A0B" w:rsidRPr="00F9199A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</w:p>
    <w:p w:rsidR="00354A0B" w:rsidRPr="00F9199A" w:rsidRDefault="00354A0B" w:rsidP="00354A0B">
      <w:pPr>
        <w:spacing w:line="276" w:lineRule="auto"/>
        <w:ind w:firstLine="426"/>
        <w:jc w:val="both"/>
        <w:rPr>
          <w:rFonts w:ascii="Verdana" w:hAnsi="Verdana"/>
          <w:lang w:val="bg-BG"/>
        </w:rPr>
      </w:pPr>
    </w:p>
    <w:p w:rsidR="00254D0B" w:rsidRPr="00F9199A" w:rsidRDefault="00254D0B" w:rsidP="00354A0B">
      <w:pPr>
        <w:jc w:val="both"/>
        <w:rPr>
          <w:rFonts w:ascii="Verdana" w:hAnsi="Verdana"/>
          <w:i/>
          <w:lang w:val="bg-BG"/>
        </w:rPr>
      </w:pPr>
      <w:bookmarkStart w:id="0" w:name="_GoBack"/>
      <w:bookmarkEnd w:id="0"/>
    </w:p>
    <w:sectPr w:rsidR="00254D0B" w:rsidRPr="00F9199A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354A0B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4B28"/>
    <w:multiLevelType w:val="hybridMultilevel"/>
    <w:tmpl w:val="B6C89F8C"/>
    <w:lvl w:ilvl="0" w:tplc="E056F96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B1C138B"/>
    <w:multiLevelType w:val="hybridMultilevel"/>
    <w:tmpl w:val="295ACBFC"/>
    <w:lvl w:ilvl="0" w:tplc="C318E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1E30"/>
    <w:multiLevelType w:val="hybridMultilevel"/>
    <w:tmpl w:val="82B86274"/>
    <w:lvl w:ilvl="0" w:tplc="D77E7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415D7"/>
    <w:rsid w:val="00043B6D"/>
    <w:rsid w:val="00045408"/>
    <w:rsid w:val="00066AA2"/>
    <w:rsid w:val="0007528F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66D04"/>
    <w:rsid w:val="00273B72"/>
    <w:rsid w:val="002B7809"/>
    <w:rsid w:val="002C252C"/>
    <w:rsid w:val="002E25EF"/>
    <w:rsid w:val="002F0262"/>
    <w:rsid w:val="003106F6"/>
    <w:rsid w:val="00324274"/>
    <w:rsid w:val="0034511F"/>
    <w:rsid w:val="00351BBE"/>
    <w:rsid w:val="00354A0B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9199A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  <w:style w:type="paragraph" w:customStyle="1" w:styleId="1CharChar">
    <w:name w:val="Знак Знак1 Char Char"/>
    <w:basedOn w:val="a"/>
    <w:rsid w:val="00354A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07528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601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Lazarinka Petrishka</cp:lastModifiedBy>
  <cp:revision>16</cp:revision>
  <cp:lastPrinted>2022-02-01T14:09:00Z</cp:lastPrinted>
  <dcterms:created xsi:type="dcterms:W3CDTF">2026-03-11T13:08:00Z</dcterms:created>
  <dcterms:modified xsi:type="dcterms:W3CDTF">2026-06-11T12:46:00Z</dcterms:modified>
</cp:coreProperties>
</file>